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10832" w:type="dxa"/>
        <w:tblBorders>
          <w:insideV w:val="single" w:sz="6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075"/>
        <w:gridCol w:w="8757"/>
      </w:tblGrid>
      <w:tr w:rsidR="0055765F" w:rsidTr="00BD4590">
        <w:trPr>
          <w:cantSplit/>
          <w:trHeight w:val="149"/>
        </w:trPr>
        <w:tc>
          <w:tcPr>
            <w:tcW w:w="2075" w:type="dxa"/>
          </w:tcPr>
          <w:p w:rsidR="00AC189D" w:rsidRDefault="00F317D4">
            <w:pPr>
              <w:pStyle w:val="CVHeading1"/>
            </w:pPr>
            <w:bookmarkStart w:id="0" w:name="_GoBack"/>
            <w:bookmarkEnd w:id="0"/>
            <w:r>
              <w:t>Curriculum Vitae</w:t>
            </w:r>
          </w:p>
        </w:tc>
        <w:tc>
          <w:tcPr>
            <w:tcW w:w="8757" w:type="dxa"/>
          </w:tcPr>
          <w:p w:rsidR="00AC189D" w:rsidRPr="002E772A" w:rsidRDefault="002200AC" w:rsidP="00F574D3">
            <w:pPr>
              <w:pStyle w:val="CVNormal"/>
              <w:jc w:val="right"/>
              <w:rPr>
                <w:b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-5715</wp:posOffset>
                  </wp:positionV>
                  <wp:extent cx="1438275" cy="1628775"/>
                  <wp:effectExtent l="0" t="0" r="9525" b="9525"/>
                  <wp:wrapNone/>
                  <wp:docPr id="8" name="Pictur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765F" w:rsidTr="00BD4590">
        <w:trPr>
          <w:cantSplit/>
          <w:trHeight w:val="149"/>
        </w:trPr>
        <w:tc>
          <w:tcPr>
            <w:tcW w:w="2075" w:type="dxa"/>
          </w:tcPr>
          <w:p w:rsidR="00F317D4" w:rsidRPr="0053280F" w:rsidRDefault="0053280F" w:rsidP="00C52EDD">
            <w:pPr>
              <w:pStyle w:val="CVHeading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Informacion personal</w:t>
            </w:r>
          </w:p>
        </w:tc>
        <w:tc>
          <w:tcPr>
            <w:tcW w:w="8757" w:type="dxa"/>
          </w:tcPr>
          <w:p w:rsidR="00F317D4" w:rsidRPr="00F317D4" w:rsidRDefault="00F317D4" w:rsidP="00F317D4">
            <w:pPr>
              <w:pStyle w:val="CVNormal"/>
              <w:jc w:val="right"/>
              <w:rPr>
                <w:b/>
                <w:sz w:val="22"/>
                <w:szCs w:val="22"/>
              </w:rPr>
            </w:pPr>
          </w:p>
        </w:tc>
      </w:tr>
      <w:tr w:rsidR="0055765F" w:rsidTr="00BD4590">
        <w:trPr>
          <w:cantSplit/>
          <w:trHeight w:val="149"/>
        </w:trPr>
        <w:tc>
          <w:tcPr>
            <w:tcW w:w="2075" w:type="dxa"/>
          </w:tcPr>
          <w:p w:rsidR="00AC189D" w:rsidRPr="0053280F" w:rsidRDefault="0053280F" w:rsidP="00C52EDD">
            <w:pPr>
              <w:pStyle w:val="CVHeading2-FirstLine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Mbiemri/Emri</w:t>
            </w:r>
          </w:p>
        </w:tc>
        <w:tc>
          <w:tcPr>
            <w:tcW w:w="8757" w:type="dxa"/>
          </w:tcPr>
          <w:p w:rsidR="00AC189D" w:rsidRPr="00B82814" w:rsidRDefault="00EE2EA1" w:rsidP="00EB6B51">
            <w:pPr>
              <w:pStyle w:val="CVMajor-FirstLine"/>
            </w:pPr>
            <w:r>
              <w:t>BEDALLI Erind</w:t>
            </w:r>
          </w:p>
        </w:tc>
      </w:tr>
      <w:tr w:rsidR="0055765F" w:rsidRPr="00C14B70" w:rsidTr="00BD4590">
        <w:trPr>
          <w:cantSplit/>
          <w:trHeight w:val="149"/>
        </w:trPr>
        <w:tc>
          <w:tcPr>
            <w:tcW w:w="2075" w:type="dxa"/>
          </w:tcPr>
          <w:p w:rsidR="00AC189D" w:rsidRPr="0053280F" w:rsidRDefault="0053280F">
            <w:pPr>
              <w:pStyle w:val="CVHeading3"/>
              <w:rPr>
                <w:lang w:val="el-GR"/>
              </w:rPr>
            </w:pPr>
            <w:r>
              <w:t>Adres</w:t>
            </w:r>
            <w:r>
              <w:rPr>
                <w:lang w:val="el-GR"/>
              </w:rPr>
              <w:t>a</w:t>
            </w:r>
          </w:p>
        </w:tc>
        <w:tc>
          <w:tcPr>
            <w:tcW w:w="8757" w:type="dxa"/>
          </w:tcPr>
          <w:p w:rsidR="00AC189D" w:rsidRPr="00C14B70" w:rsidRDefault="00EB6B51" w:rsidP="00EE2EA1">
            <w:pPr>
              <w:pStyle w:val="CVNormal"/>
              <w:ind w:left="0"/>
              <w:rPr>
                <w:lang w:val="it-IT"/>
              </w:rPr>
            </w:pPr>
            <w:r w:rsidRPr="00EB6B51">
              <w:rPr>
                <w:color w:val="000000"/>
              </w:rPr>
              <w:t xml:space="preserve"> Lagjja</w:t>
            </w:r>
            <w:r w:rsidR="002E772A" w:rsidRPr="00472CA5">
              <w:rPr>
                <w:color w:val="000000"/>
              </w:rPr>
              <w:t xml:space="preserve"> «</w:t>
            </w:r>
            <w:r w:rsidR="00EE2EA1">
              <w:rPr>
                <w:color w:val="000000"/>
              </w:rPr>
              <w:t>Qemal Stafa</w:t>
            </w:r>
            <w:r w:rsidR="002E772A" w:rsidRPr="00472CA5">
              <w:rPr>
                <w:color w:val="000000"/>
              </w:rPr>
              <w:t>»</w:t>
            </w:r>
            <w:r w:rsidR="00B82814">
              <w:rPr>
                <w:color w:val="000000"/>
              </w:rPr>
              <w:t xml:space="preserve">, </w:t>
            </w:r>
            <w:r w:rsidR="00EE2EA1">
              <w:rPr>
                <w:color w:val="000000"/>
              </w:rPr>
              <w:t xml:space="preserve">Rr. “Reshit Celirama”, </w:t>
            </w:r>
            <w:r w:rsidR="00B82814">
              <w:rPr>
                <w:color w:val="000000"/>
              </w:rPr>
              <w:t xml:space="preserve">Nr </w:t>
            </w:r>
            <w:r w:rsidR="00EE2EA1">
              <w:rPr>
                <w:color w:val="000000"/>
              </w:rPr>
              <w:t>3</w:t>
            </w:r>
            <w:r w:rsidR="002E772A" w:rsidRPr="00472CA5">
              <w:rPr>
                <w:color w:val="000000"/>
              </w:rPr>
              <w:t xml:space="preserve">, </w:t>
            </w:r>
            <w:r w:rsidRPr="00EB6B51">
              <w:rPr>
                <w:color w:val="000000"/>
              </w:rPr>
              <w:t>Elbasan</w:t>
            </w:r>
            <w:r w:rsidR="00C53BFE">
              <w:rPr>
                <w:lang w:val="it-IT"/>
              </w:rPr>
              <w:t>, Albania</w:t>
            </w:r>
          </w:p>
        </w:tc>
      </w:tr>
      <w:tr w:rsidR="0055765F" w:rsidTr="00BD4590">
        <w:trPr>
          <w:cantSplit/>
          <w:trHeight w:val="332"/>
        </w:trPr>
        <w:tc>
          <w:tcPr>
            <w:tcW w:w="2075" w:type="dxa"/>
          </w:tcPr>
          <w:p w:rsidR="00AC189D" w:rsidRPr="0053280F" w:rsidRDefault="0053280F">
            <w:pPr>
              <w:pStyle w:val="CVHeading3"/>
              <w:rPr>
                <w:lang w:val="el-GR"/>
              </w:rPr>
            </w:pPr>
            <w:r>
              <w:rPr>
                <w:lang w:val="el-GR"/>
              </w:rPr>
              <w:t>Telefon</w:t>
            </w:r>
          </w:p>
        </w:tc>
        <w:tc>
          <w:tcPr>
            <w:tcW w:w="8757" w:type="dxa"/>
          </w:tcPr>
          <w:p w:rsidR="00AC189D" w:rsidRPr="00B82814" w:rsidRDefault="00C15850" w:rsidP="00EE2EA1">
            <w:pPr>
              <w:pStyle w:val="CVNormal"/>
            </w:pPr>
            <w:r>
              <w:t>003556</w:t>
            </w:r>
            <w:r w:rsidR="00B46F0B">
              <w:t>9</w:t>
            </w:r>
            <w:r w:rsidR="001E5DF6">
              <w:t>43 02 946</w:t>
            </w:r>
          </w:p>
        </w:tc>
      </w:tr>
      <w:tr w:rsidR="0055765F" w:rsidTr="00BD4590">
        <w:trPr>
          <w:cantSplit/>
          <w:trHeight w:val="149"/>
        </w:trPr>
        <w:tc>
          <w:tcPr>
            <w:tcW w:w="2075" w:type="dxa"/>
          </w:tcPr>
          <w:p w:rsidR="00AC189D" w:rsidRDefault="00AC189D">
            <w:pPr>
              <w:pStyle w:val="CVHeading3"/>
            </w:pPr>
            <w:r>
              <w:t>E-mail</w:t>
            </w:r>
          </w:p>
        </w:tc>
        <w:tc>
          <w:tcPr>
            <w:tcW w:w="8757" w:type="dxa"/>
          </w:tcPr>
          <w:p w:rsidR="00AC189D" w:rsidRDefault="002E6175" w:rsidP="00EE2EA1">
            <w:pPr>
              <w:pStyle w:val="CVNormal"/>
            </w:pPr>
            <w:hyperlink r:id="rId7" w:history="1">
              <w:r w:rsidR="00804773" w:rsidRPr="00112801">
                <w:rPr>
                  <w:rStyle w:val="Hyperlink"/>
                </w:rPr>
                <w:t>erind.bedalli@uniel.edu.al</w:t>
              </w:r>
            </w:hyperlink>
            <w:r w:rsidR="00804773" w:rsidRPr="00470ABE">
              <w:rPr>
                <w:color w:val="000000"/>
              </w:rPr>
              <w:t xml:space="preserve">,  </w:t>
            </w:r>
            <w:r w:rsidR="00804773">
              <w:rPr>
                <w:rStyle w:val="Hyperlink"/>
              </w:rPr>
              <w:t>ebedalli@epoka.edu.al</w:t>
            </w:r>
          </w:p>
        </w:tc>
      </w:tr>
      <w:tr w:rsidR="0055765F" w:rsidTr="00BD4590">
        <w:trPr>
          <w:cantSplit/>
          <w:trHeight w:val="149"/>
        </w:trPr>
        <w:tc>
          <w:tcPr>
            <w:tcW w:w="2075" w:type="dxa"/>
          </w:tcPr>
          <w:p w:rsidR="001928DA" w:rsidRPr="0053280F" w:rsidRDefault="001928DA" w:rsidP="0053280F">
            <w:pPr>
              <w:pStyle w:val="CVHeading3"/>
              <w:rPr>
                <w:lang w:val="el-GR"/>
              </w:rPr>
            </w:pPr>
            <w:r>
              <w:t>Dat</w:t>
            </w:r>
            <w:r w:rsidR="0053280F">
              <w:rPr>
                <w:lang w:val="el-GR"/>
              </w:rPr>
              <w:t>a e Lindjes</w:t>
            </w:r>
          </w:p>
        </w:tc>
        <w:tc>
          <w:tcPr>
            <w:tcW w:w="8757" w:type="dxa"/>
          </w:tcPr>
          <w:p w:rsidR="001928DA" w:rsidRPr="00EB6B51" w:rsidRDefault="00EE2EA1" w:rsidP="00EE2EA1">
            <w:pPr>
              <w:pStyle w:val="CVNormal"/>
            </w:pPr>
            <w:r>
              <w:t>07</w:t>
            </w:r>
            <w:r w:rsidR="001928DA">
              <w:t>.</w:t>
            </w:r>
            <w:r w:rsidR="00EB6B51">
              <w:rPr>
                <w:lang w:val="el-GR"/>
              </w:rPr>
              <w:t>0</w:t>
            </w:r>
            <w:r>
              <w:t>1</w:t>
            </w:r>
            <w:r w:rsidR="001928DA">
              <w:t>.19</w:t>
            </w:r>
            <w:r>
              <w:t>83</w:t>
            </w:r>
          </w:p>
        </w:tc>
      </w:tr>
      <w:tr w:rsidR="0055765F" w:rsidTr="00BD4590">
        <w:trPr>
          <w:cantSplit/>
          <w:trHeight w:val="149"/>
        </w:trPr>
        <w:tc>
          <w:tcPr>
            <w:tcW w:w="2075" w:type="dxa"/>
          </w:tcPr>
          <w:p w:rsidR="00637C88" w:rsidRPr="00EB6B51" w:rsidRDefault="0053280F">
            <w:pPr>
              <w:pStyle w:val="CVHeading3"/>
            </w:pPr>
            <w:r w:rsidRPr="00EB6B51">
              <w:t>Vendi i Lindjes</w:t>
            </w:r>
          </w:p>
        </w:tc>
        <w:tc>
          <w:tcPr>
            <w:tcW w:w="8757" w:type="dxa"/>
          </w:tcPr>
          <w:p w:rsidR="00637C88" w:rsidRDefault="00C53BFE">
            <w:pPr>
              <w:pStyle w:val="CVNormal"/>
            </w:pPr>
            <w:r>
              <w:t>Elbasan</w:t>
            </w:r>
          </w:p>
        </w:tc>
      </w:tr>
      <w:tr w:rsidR="0055765F" w:rsidTr="00BD4590">
        <w:trPr>
          <w:cantSplit/>
          <w:trHeight w:val="149"/>
        </w:trPr>
        <w:tc>
          <w:tcPr>
            <w:tcW w:w="2075" w:type="dxa"/>
            <w:vAlign w:val="bottom"/>
          </w:tcPr>
          <w:p w:rsidR="00C52EDD" w:rsidRPr="0055765F" w:rsidRDefault="00EE2EA1" w:rsidP="00EE2EA1">
            <w:pPr>
              <w:pStyle w:val="CVHeading1"/>
              <w:rPr>
                <w:sz w:val="22"/>
                <w:szCs w:val="22"/>
              </w:rPr>
            </w:pPr>
            <w:r w:rsidRPr="00EE2EA1">
              <w:rPr>
                <w:sz w:val="22"/>
                <w:szCs w:val="22"/>
                <w:lang w:val="el-GR"/>
              </w:rPr>
              <w:t>Arsimi</w:t>
            </w:r>
          </w:p>
        </w:tc>
        <w:tc>
          <w:tcPr>
            <w:tcW w:w="8757" w:type="dxa"/>
          </w:tcPr>
          <w:p w:rsidR="00C52EDD" w:rsidRDefault="00C52EDD" w:rsidP="001928DA">
            <w:pPr>
              <w:pStyle w:val="CVNormal-FirstLine"/>
            </w:pPr>
          </w:p>
          <w:p w:rsidR="00EF6D12" w:rsidRPr="00EF6D12" w:rsidRDefault="00EF6D12" w:rsidP="00EF6D12">
            <w:pPr>
              <w:pStyle w:val="CVNormal"/>
            </w:pPr>
          </w:p>
        </w:tc>
      </w:tr>
      <w:tr w:rsidR="0055765F" w:rsidTr="00BD4590">
        <w:trPr>
          <w:cantSplit/>
          <w:trHeight w:val="149"/>
        </w:trPr>
        <w:tc>
          <w:tcPr>
            <w:tcW w:w="2075" w:type="dxa"/>
          </w:tcPr>
          <w:p w:rsidR="00EE2EA1" w:rsidRPr="0053280F" w:rsidRDefault="00EE2EA1" w:rsidP="004F0B91">
            <w:pPr>
              <w:pStyle w:val="CVHeading3"/>
              <w:rPr>
                <w:lang w:val="el-GR"/>
              </w:rPr>
            </w:pPr>
            <w:r>
              <w:rPr>
                <w:lang w:val="el-GR"/>
              </w:rPr>
              <w:t>Periudha</w:t>
            </w:r>
          </w:p>
        </w:tc>
        <w:tc>
          <w:tcPr>
            <w:tcW w:w="8757" w:type="dxa"/>
          </w:tcPr>
          <w:p w:rsidR="00EE2EA1" w:rsidRPr="00667A47" w:rsidRDefault="00EE2EA1" w:rsidP="00EE2EA1">
            <w:pPr>
              <w:pStyle w:val="CVNormal"/>
              <w:rPr>
                <w:b/>
              </w:rPr>
            </w:pPr>
            <w:r w:rsidRPr="00D612EA">
              <w:rPr>
                <w:b/>
              </w:rPr>
              <w:t>S</w:t>
            </w:r>
            <w:r>
              <w:rPr>
                <w:b/>
                <w:lang w:val="el-GR"/>
              </w:rPr>
              <w:t>htator</w:t>
            </w:r>
            <w:r>
              <w:rPr>
                <w:b/>
              </w:rPr>
              <w:t>2011</w:t>
            </w:r>
            <w:r w:rsidRPr="00D612EA">
              <w:rPr>
                <w:b/>
              </w:rPr>
              <w:t xml:space="preserve">- </w:t>
            </w:r>
            <w:r>
              <w:rPr>
                <w:b/>
              </w:rPr>
              <w:t>Dhjetor 2014</w:t>
            </w:r>
          </w:p>
        </w:tc>
      </w:tr>
      <w:tr w:rsidR="0055765F" w:rsidRPr="00354A3C" w:rsidTr="00BD4590">
        <w:trPr>
          <w:cantSplit/>
          <w:trHeight w:val="149"/>
        </w:trPr>
        <w:tc>
          <w:tcPr>
            <w:tcW w:w="2075" w:type="dxa"/>
          </w:tcPr>
          <w:p w:rsidR="00EE2EA1" w:rsidRPr="0053280F" w:rsidRDefault="00EE2EA1" w:rsidP="00FC68B7">
            <w:pPr>
              <w:pStyle w:val="CVHeading3"/>
            </w:pPr>
            <w:r w:rsidRPr="0053280F">
              <w:t xml:space="preserve">Titulli i kualifikimit </w:t>
            </w:r>
          </w:p>
        </w:tc>
        <w:tc>
          <w:tcPr>
            <w:tcW w:w="8757" w:type="dxa"/>
          </w:tcPr>
          <w:p w:rsidR="00EE2EA1" w:rsidRPr="001C7709" w:rsidRDefault="00ED76A2" w:rsidP="00ED76A2">
            <w:pPr>
              <w:pStyle w:val="CVNormal"/>
              <w:rPr>
                <w:b/>
              </w:rPr>
            </w:pPr>
            <w:r>
              <w:rPr>
                <w:b/>
              </w:rPr>
              <w:t>Doktoratë në Informatikë (Sisteme Informacioni)</w:t>
            </w:r>
          </w:p>
        </w:tc>
      </w:tr>
      <w:tr w:rsidR="0055765F" w:rsidTr="00BD4590">
        <w:trPr>
          <w:cantSplit/>
          <w:trHeight w:val="149"/>
        </w:trPr>
        <w:tc>
          <w:tcPr>
            <w:tcW w:w="2075" w:type="dxa"/>
          </w:tcPr>
          <w:p w:rsidR="00EE2EA1" w:rsidRPr="00DF2931" w:rsidRDefault="00DF2931" w:rsidP="004F0B91">
            <w:pPr>
              <w:pStyle w:val="CVHeading3"/>
            </w:pPr>
            <w:r>
              <w:t>Titulli i tezës</w:t>
            </w:r>
          </w:p>
        </w:tc>
        <w:tc>
          <w:tcPr>
            <w:tcW w:w="8757" w:type="dxa"/>
          </w:tcPr>
          <w:p w:rsidR="00EE2EA1" w:rsidRPr="00354934" w:rsidRDefault="00DF2931" w:rsidP="00DF2931">
            <w:pPr>
              <w:pStyle w:val="CVNormal"/>
            </w:pPr>
            <w:r>
              <w:t>“Logjika e turbullt dhe aplikime te saj në modelim” (udheheqës shkencor Prof.Dr. Ilia Ninka)</w:t>
            </w:r>
          </w:p>
        </w:tc>
      </w:tr>
      <w:tr w:rsidR="0055765F" w:rsidRPr="00354A3C" w:rsidTr="00BD4590">
        <w:trPr>
          <w:cantSplit/>
          <w:trHeight w:val="513"/>
        </w:trPr>
        <w:tc>
          <w:tcPr>
            <w:tcW w:w="2075" w:type="dxa"/>
          </w:tcPr>
          <w:p w:rsidR="00EE2EA1" w:rsidRDefault="00EE2EA1" w:rsidP="004F0B91">
            <w:pPr>
              <w:pStyle w:val="CVHeading3"/>
            </w:pPr>
            <w:r>
              <w:rPr>
                <w:lang w:val="el-GR"/>
              </w:rPr>
              <w:t>Emri i institucionit arsimor</w:t>
            </w:r>
          </w:p>
        </w:tc>
        <w:tc>
          <w:tcPr>
            <w:tcW w:w="8757" w:type="dxa"/>
          </w:tcPr>
          <w:p w:rsidR="00EE2EA1" w:rsidRDefault="00EE2EA1" w:rsidP="00DF2931">
            <w:pPr>
              <w:pStyle w:val="CVNormal"/>
            </w:pPr>
            <w:r w:rsidRPr="00A13A6D">
              <w:t xml:space="preserve">UNIVERSITETI I </w:t>
            </w:r>
            <w:r w:rsidR="00DF2931">
              <w:t>TIRANËS</w:t>
            </w:r>
            <w:r w:rsidRPr="00A13A6D">
              <w:t xml:space="preserve">, FAKULTETI I SHKENCAVE </w:t>
            </w:r>
            <w:r>
              <w:t xml:space="preserve">TË </w:t>
            </w:r>
            <w:r w:rsidR="00DF2931">
              <w:t>NATYRES, DEPARTAMENTI I INFORMATIKËS</w:t>
            </w:r>
          </w:p>
          <w:p w:rsidR="00DF2931" w:rsidRPr="00131C8A" w:rsidRDefault="00DF2931" w:rsidP="00DF2931">
            <w:pPr>
              <w:pStyle w:val="CVNormal"/>
              <w:rPr>
                <w:b/>
              </w:rPr>
            </w:pPr>
            <w:r>
              <w:t>Tiranë, Shqipëri</w:t>
            </w:r>
          </w:p>
        </w:tc>
      </w:tr>
      <w:tr w:rsidR="00DF2931" w:rsidTr="00BD4590">
        <w:trPr>
          <w:cantSplit/>
          <w:trHeight w:val="149"/>
        </w:trPr>
        <w:tc>
          <w:tcPr>
            <w:tcW w:w="2075" w:type="dxa"/>
          </w:tcPr>
          <w:p w:rsidR="00EE2EA1" w:rsidRDefault="00EE2EA1">
            <w:pPr>
              <w:pStyle w:val="CVHeading3"/>
              <w:rPr>
                <w:lang w:val="el-GR"/>
              </w:rPr>
            </w:pPr>
          </w:p>
        </w:tc>
        <w:tc>
          <w:tcPr>
            <w:tcW w:w="8757" w:type="dxa"/>
          </w:tcPr>
          <w:p w:rsidR="00EE2EA1" w:rsidRDefault="00EE2EA1">
            <w:pPr>
              <w:pStyle w:val="CVNormal"/>
            </w:pPr>
          </w:p>
        </w:tc>
      </w:tr>
      <w:tr w:rsidR="00DF2931" w:rsidTr="00BD4590">
        <w:trPr>
          <w:cantSplit/>
          <w:trHeight w:val="149"/>
        </w:trPr>
        <w:tc>
          <w:tcPr>
            <w:tcW w:w="2075" w:type="dxa"/>
          </w:tcPr>
          <w:p w:rsidR="00EE2EA1" w:rsidRPr="0053280F" w:rsidRDefault="00EE2EA1" w:rsidP="004F0B91">
            <w:pPr>
              <w:pStyle w:val="CVHeading3"/>
              <w:rPr>
                <w:lang w:val="el-GR"/>
              </w:rPr>
            </w:pPr>
            <w:r>
              <w:rPr>
                <w:lang w:val="el-GR"/>
              </w:rPr>
              <w:t>Periudha</w:t>
            </w:r>
          </w:p>
        </w:tc>
        <w:tc>
          <w:tcPr>
            <w:tcW w:w="8757" w:type="dxa"/>
          </w:tcPr>
          <w:p w:rsidR="00EE2EA1" w:rsidRPr="00667A47" w:rsidRDefault="00EE2EA1" w:rsidP="001D244A">
            <w:pPr>
              <w:pStyle w:val="CVNormal"/>
              <w:rPr>
                <w:b/>
              </w:rPr>
            </w:pPr>
            <w:r w:rsidRPr="00D612EA">
              <w:rPr>
                <w:b/>
              </w:rPr>
              <w:t>S</w:t>
            </w:r>
            <w:r>
              <w:rPr>
                <w:b/>
                <w:lang w:val="el-GR"/>
              </w:rPr>
              <w:t>htator</w:t>
            </w:r>
            <w:r w:rsidR="001D244A">
              <w:rPr>
                <w:b/>
              </w:rPr>
              <w:t>2008</w:t>
            </w:r>
            <w:r w:rsidRPr="00D612EA">
              <w:rPr>
                <w:b/>
              </w:rPr>
              <w:t xml:space="preserve">- </w:t>
            </w:r>
            <w:r w:rsidR="001D244A">
              <w:rPr>
                <w:b/>
              </w:rPr>
              <w:t>Qershor 2010</w:t>
            </w:r>
          </w:p>
        </w:tc>
      </w:tr>
      <w:tr w:rsidR="00DF2931" w:rsidTr="00BD4590">
        <w:trPr>
          <w:cantSplit/>
          <w:trHeight w:val="257"/>
        </w:trPr>
        <w:tc>
          <w:tcPr>
            <w:tcW w:w="2075" w:type="dxa"/>
          </w:tcPr>
          <w:p w:rsidR="00EE2EA1" w:rsidRPr="0053280F" w:rsidRDefault="0055765F" w:rsidP="00FC68B7">
            <w:pPr>
              <w:pStyle w:val="CVHeading3"/>
            </w:pPr>
            <w:r w:rsidRPr="0053280F">
              <w:t xml:space="preserve">Titulli i kualifikimit </w:t>
            </w:r>
          </w:p>
        </w:tc>
        <w:tc>
          <w:tcPr>
            <w:tcW w:w="8757" w:type="dxa"/>
          </w:tcPr>
          <w:p w:rsidR="00EE2EA1" w:rsidRPr="001C7709" w:rsidRDefault="00EE2EA1" w:rsidP="001D244A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Master </w:t>
            </w:r>
            <w:r w:rsidR="001D244A">
              <w:rPr>
                <w:b/>
              </w:rPr>
              <w:t>(shpu)</w:t>
            </w:r>
            <w:r>
              <w:rPr>
                <w:b/>
              </w:rPr>
              <w:t>n</w:t>
            </w:r>
            <w:r w:rsidR="001D244A">
              <w:rPr>
                <w:b/>
              </w:rPr>
              <w:t>ëInformatikë</w:t>
            </w:r>
          </w:p>
        </w:tc>
      </w:tr>
      <w:tr w:rsidR="00DF2931" w:rsidTr="00BD4590">
        <w:trPr>
          <w:cantSplit/>
          <w:trHeight w:val="149"/>
        </w:trPr>
        <w:tc>
          <w:tcPr>
            <w:tcW w:w="2075" w:type="dxa"/>
          </w:tcPr>
          <w:p w:rsidR="00EE2EA1" w:rsidRPr="0053280F" w:rsidRDefault="001D244A" w:rsidP="004F0B91">
            <w:pPr>
              <w:pStyle w:val="CVHeading3"/>
              <w:rPr>
                <w:lang w:val="el-GR"/>
              </w:rPr>
            </w:pPr>
            <w:r>
              <w:t>Titulli i tezës</w:t>
            </w:r>
          </w:p>
        </w:tc>
        <w:tc>
          <w:tcPr>
            <w:tcW w:w="8757" w:type="dxa"/>
          </w:tcPr>
          <w:p w:rsidR="00EE2EA1" w:rsidRPr="00354934" w:rsidRDefault="001D244A" w:rsidP="004F0B91">
            <w:pPr>
              <w:pStyle w:val="CVNormal"/>
            </w:pPr>
            <w:r>
              <w:t>“Logjika e turbullt dhe aplikime të saj në teori kontrolli” (udheheqës shkencor Prof.Dr. Ilia Ninka)</w:t>
            </w:r>
          </w:p>
        </w:tc>
      </w:tr>
      <w:tr w:rsidR="00DF2931" w:rsidTr="00BD4590">
        <w:trPr>
          <w:cantSplit/>
          <w:trHeight w:val="233"/>
        </w:trPr>
        <w:tc>
          <w:tcPr>
            <w:tcW w:w="2075" w:type="dxa"/>
          </w:tcPr>
          <w:p w:rsidR="00EE2EA1" w:rsidRDefault="00EE2EA1" w:rsidP="004F0B91">
            <w:pPr>
              <w:pStyle w:val="CVHeading3"/>
            </w:pPr>
            <w:r>
              <w:rPr>
                <w:lang w:val="el-GR"/>
              </w:rPr>
              <w:t>Emri i institucionit arsimor</w:t>
            </w:r>
          </w:p>
        </w:tc>
        <w:tc>
          <w:tcPr>
            <w:tcW w:w="8757" w:type="dxa"/>
          </w:tcPr>
          <w:p w:rsidR="001D244A" w:rsidRDefault="001D244A" w:rsidP="001D244A">
            <w:pPr>
              <w:pStyle w:val="CVNormal"/>
            </w:pPr>
            <w:r w:rsidRPr="00A13A6D">
              <w:t xml:space="preserve">UNIVERSITETI I </w:t>
            </w:r>
            <w:r>
              <w:t>TIRANËS</w:t>
            </w:r>
            <w:r w:rsidRPr="00A13A6D">
              <w:t xml:space="preserve">, FAKULTETI I SHKENCAVE </w:t>
            </w:r>
            <w:r>
              <w:t>TË NATYRES, DEPARTAMENTI I INFORMATIKËS</w:t>
            </w:r>
          </w:p>
          <w:p w:rsidR="00EE2EA1" w:rsidRPr="00131C8A" w:rsidRDefault="001D244A" w:rsidP="001D244A">
            <w:pPr>
              <w:pStyle w:val="CVNormal"/>
              <w:rPr>
                <w:b/>
              </w:rPr>
            </w:pPr>
            <w:r>
              <w:t>Tiranë, Shqipëri</w:t>
            </w:r>
          </w:p>
        </w:tc>
      </w:tr>
      <w:tr w:rsidR="00DF2931" w:rsidTr="00BD4590">
        <w:trPr>
          <w:cantSplit/>
          <w:trHeight w:val="188"/>
        </w:trPr>
        <w:tc>
          <w:tcPr>
            <w:tcW w:w="2075" w:type="dxa"/>
          </w:tcPr>
          <w:p w:rsidR="00EE2EA1" w:rsidRPr="0053280F" w:rsidRDefault="00EE2EA1" w:rsidP="004F0B91">
            <w:pPr>
              <w:pStyle w:val="CVHeading3"/>
              <w:rPr>
                <w:lang w:val="el-GR"/>
              </w:rPr>
            </w:pPr>
          </w:p>
        </w:tc>
        <w:tc>
          <w:tcPr>
            <w:tcW w:w="8757" w:type="dxa"/>
          </w:tcPr>
          <w:p w:rsidR="00EE2EA1" w:rsidRPr="00667A47" w:rsidRDefault="00EE2EA1" w:rsidP="004F0B91">
            <w:pPr>
              <w:pStyle w:val="CVNormal"/>
              <w:rPr>
                <w:b/>
              </w:rPr>
            </w:pPr>
          </w:p>
        </w:tc>
      </w:tr>
      <w:tr w:rsidR="001D244A" w:rsidTr="00BD4590">
        <w:trPr>
          <w:cantSplit/>
          <w:trHeight w:val="188"/>
        </w:trPr>
        <w:tc>
          <w:tcPr>
            <w:tcW w:w="2075" w:type="dxa"/>
          </w:tcPr>
          <w:p w:rsidR="001D244A" w:rsidRPr="0053280F" w:rsidRDefault="001D244A" w:rsidP="004F0B91">
            <w:pPr>
              <w:pStyle w:val="CVHeading3"/>
              <w:rPr>
                <w:lang w:val="el-GR"/>
              </w:rPr>
            </w:pPr>
            <w:r>
              <w:rPr>
                <w:lang w:val="el-GR"/>
              </w:rPr>
              <w:t>Periudha</w:t>
            </w:r>
          </w:p>
        </w:tc>
        <w:tc>
          <w:tcPr>
            <w:tcW w:w="8757" w:type="dxa"/>
          </w:tcPr>
          <w:p w:rsidR="001D244A" w:rsidRPr="00667A47" w:rsidRDefault="001D244A" w:rsidP="000C3887">
            <w:pPr>
              <w:pStyle w:val="CVNormal"/>
              <w:rPr>
                <w:b/>
              </w:rPr>
            </w:pPr>
            <w:r w:rsidRPr="00D612EA">
              <w:rPr>
                <w:b/>
              </w:rPr>
              <w:t>S</w:t>
            </w:r>
            <w:r>
              <w:rPr>
                <w:b/>
                <w:lang w:val="el-GR"/>
              </w:rPr>
              <w:t>htator</w:t>
            </w:r>
            <w:r>
              <w:rPr>
                <w:b/>
              </w:rPr>
              <w:t>200</w:t>
            </w:r>
            <w:r w:rsidR="000C3887">
              <w:rPr>
                <w:b/>
              </w:rPr>
              <w:t>2</w:t>
            </w:r>
            <w:r w:rsidRPr="00D612EA">
              <w:rPr>
                <w:b/>
              </w:rPr>
              <w:t xml:space="preserve">- </w:t>
            </w:r>
            <w:r>
              <w:rPr>
                <w:b/>
              </w:rPr>
              <w:t>Qershor 20</w:t>
            </w:r>
            <w:r w:rsidR="000C3887">
              <w:rPr>
                <w:b/>
              </w:rPr>
              <w:t>06</w:t>
            </w:r>
          </w:p>
        </w:tc>
      </w:tr>
      <w:tr w:rsidR="0055765F" w:rsidTr="00BD4590">
        <w:trPr>
          <w:cantSplit/>
          <w:trHeight w:val="275"/>
        </w:trPr>
        <w:tc>
          <w:tcPr>
            <w:tcW w:w="2075" w:type="dxa"/>
          </w:tcPr>
          <w:p w:rsidR="00056D51" w:rsidRPr="0053280F" w:rsidRDefault="00FC68B7" w:rsidP="00FE5EB1">
            <w:pPr>
              <w:pStyle w:val="CVHeading3"/>
            </w:pPr>
            <w:r>
              <w:t xml:space="preserve">Titulli i kualifikimit </w:t>
            </w:r>
          </w:p>
        </w:tc>
        <w:tc>
          <w:tcPr>
            <w:tcW w:w="8757" w:type="dxa"/>
          </w:tcPr>
          <w:p w:rsidR="00056D51" w:rsidRPr="001C7709" w:rsidRDefault="000C3887" w:rsidP="000C3887">
            <w:pPr>
              <w:pStyle w:val="CVNormal"/>
              <w:rPr>
                <w:b/>
              </w:rPr>
            </w:pPr>
            <w:r w:rsidRPr="000C3887">
              <w:rPr>
                <w:b/>
              </w:rPr>
              <w:t>Diplome Bachelor (4-vjeçar) n</w:t>
            </w:r>
            <w:r>
              <w:rPr>
                <w:b/>
              </w:rPr>
              <w:t>ë</w:t>
            </w:r>
            <w:r w:rsidRPr="000C3887">
              <w:rPr>
                <w:b/>
              </w:rPr>
              <w:t xml:space="preserve"> deg</w:t>
            </w:r>
            <w:r>
              <w:rPr>
                <w:b/>
              </w:rPr>
              <w:t>ë</w:t>
            </w:r>
            <w:r w:rsidRPr="000C3887">
              <w:rPr>
                <w:b/>
              </w:rPr>
              <w:t>n « Inxhinieri Kompjuterike »</w:t>
            </w:r>
          </w:p>
        </w:tc>
      </w:tr>
      <w:tr w:rsidR="0055765F" w:rsidRPr="00900031" w:rsidTr="00BD4590">
        <w:trPr>
          <w:cantSplit/>
          <w:trHeight w:val="275"/>
        </w:trPr>
        <w:tc>
          <w:tcPr>
            <w:tcW w:w="2075" w:type="dxa"/>
          </w:tcPr>
          <w:p w:rsidR="00056D51" w:rsidRPr="0053280F" w:rsidRDefault="000C3887" w:rsidP="00FE5EB1">
            <w:pPr>
              <w:pStyle w:val="CVHeading3"/>
              <w:rPr>
                <w:lang w:val="el-GR"/>
              </w:rPr>
            </w:pPr>
            <w:r>
              <w:t>Titulli i tezës</w:t>
            </w:r>
          </w:p>
        </w:tc>
        <w:tc>
          <w:tcPr>
            <w:tcW w:w="8757" w:type="dxa"/>
          </w:tcPr>
          <w:p w:rsidR="00056D51" w:rsidRPr="00354934" w:rsidRDefault="000C3887" w:rsidP="00056D51">
            <w:pPr>
              <w:pStyle w:val="CVNormal"/>
            </w:pPr>
            <w:r>
              <w:t>“Disa teknika te kerkimit rival dhe zbatime ne lojën NIM”</w:t>
            </w:r>
          </w:p>
        </w:tc>
      </w:tr>
      <w:tr w:rsidR="0055765F" w:rsidTr="00BD4590">
        <w:trPr>
          <w:cantSplit/>
          <w:trHeight w:val="480"/>
        </w:trPr>
        <w:tc>
          <w:tcPr>
            <w:tcW w:w="2075" w:type="dxa"/>
          </w:tcPr>
          <w:p w:rsidR="00056D51" w:rsidRDefault="00A13A6D">
            <w:pPr>
              <w:pStyle w:val="CVHeading3"/>
            </w:pPr>
            <w:r>
              <w:rPr>
                <w:lang w:val="el-GR"/>
              </w:rPr>
              <w:t>Emri i institucionit arsimor</w:t>
            </w:r>
          </w:p>
        </w:tc>
        <w:tc>
          <w:tcPr>
            <w:tcW w:w="8757" w:type="dxa"/>
          </w:tcPr>
          <w:p w:rsidR="00056D51" w:rsidRDefault="000C3887" w:rsidP="000C3887">
            <w:pPr>
              <w:pStyle w:val="CVNormal"/>
            </w:pPr>
            <w:r>
              <w:t>UNIVERSITETI HACETTEPE</w:t>
            </w:r>
            <w:r w:rsidR="00A13A6D" w:rsidRPr="00A13A6D">
              <w:t xml:space="preserve">, FAKULTETI I </w:t>
            </w:r>
            <w:r>
              <w:t>INXHINIERIVE, DEPARTAMENTI I INXHINIERISË KOMPJUTERIKE</w:t>
            </w:r>
          </w:p>
          <w:p w:rsidR="000C3887" w:rsidRPr="00131C8A" w:rsidRDefault="000C3887" w:rsidP="000C3887">
            <w:pPr>
              <w:pStyle w:val="CVNormal"/>
              <w:rPr>
                <w:b/>
              </w:rPr>
            </w:pPr>
            <w:r>
              <w:t>Ankara, Turqi</w:t>
            </w:r>
          </w:p>
        </w:tc>
      </w:tr>
      <w:tr w:rsidR="0055765F" w:rsidTr="00BD4590">
        <w:trPr>
          <w:cantSplit/>
          <w:trHeight w:val="278"/>
        </w:trPr>
        <w:tc>
          <w:tcPr>
            <w:tcW w:w="2075" w:type="dxa"/>
          </w:tcPr>
          <w:p w:rsidR="00F574D3" w:rsidRDefault="00F574D3" w:rsidP="005E66B1">
            <w:pPr>
              <w:pStyle w:val="CVSpacer"/>
            </w:pPr>
          </w:p>
        </w:tc>
        <w:tc>
          <w:tcPr>
            <w:tcW w:w="8757" w:type="dxa"/>
          </w:tcPr>
          <w:p w:rsidR="00F574D3" w:rsidRDefault="00F574D3" w:rsidP="005E66B1">
            <w:pPr>
              <w:pStyle w:val="CVSpacer"/>
            </w:pPr>
          </w:p>
        </w:tc>
      </w:tr>
      <w:tr w:rsidR="0055765F" w:rsidTr="00BD4590">
        <w:trPr>
          <w:cantSplit/>
          <w:trHeight w:val="393"/>
        </w:trPr>
        <w:tc>
          <w:tcPr>
            <w:tcW w:w="2075" w:type="dxa"/>
          </w:tcPr>
          <w:p w:rsidR="0055765F" w:rsidRPr="0055765F" w:rsidRDefault="0055765F" w:rsidP="0055765F">
            <w:pPr>
              <w:pStyle w:val="CVHeading1"/>
            </w:pPr>
            <w:r w:rsidRPr="0055765F">
              <w:rPr>
                <w:sz w:val="22"/>
                <w:szCs w:val="22"/>
                <w:lang w:val="el-GR"/>
              </w:rPr>
              <w:t>Përvojë</w:t>
            </w:r>
            <w:r>
              <w:t xml:space="preserve"> pune</w:t>
            </w:r>
          </w:p>
        </w:tc>
        <w:tc>
          <w:tcPr>
            <w:tcW w:w="8757" w:type="dxa"/>
          </w:tcPr>
          <w:p w:rsidR="0055765F" w:rsidRPr="00D612EA" w:rsidRDefault="0055765F" w:rsidP="0055765F">
            <w:pPr>
              <w:pStyle w:val="CVNormal"/>
              <w:ind w:left="0"/>
              <w:rPr>
                <w:b/>
              </w:rPr>
            </w:pPr>
          </w:p>
        </w:tc>
      </w:tr>
      <w:tr w:rsidR="0055765F" w:rsidTr="00BD4590">
        <w:trPr>
          <w:cantSplit/>
          <w:trHeight w:val="260"/>
        </w:trPr>
        <w:tc>
          <w:tcPr>
            <w:tcW w:w="2075" w:type="dxa"/>
          </w:tcPr>
          <w:p w:rsidR="00F574D3" w:rsidRPr="0053280F" w:rsidRDefault="00F574D3" w:rsidP="00827B30">
            <w:pPr>
              <w:pStyle w:val="CVHeading3"/>
              <w:rPr>
                <w:lang w:val="el-GR"/>
              </w:rPr>
            </w:pPr>
            <w:r>
              <w:rPr>
                <w:lang w:val="el-GR"/>
              </w:rPr>
              <w:t>Periudha</w:t>
            </w:r>
          </w:p>
        </w:tc>
        <w:tc>
          <w:tcPr>
            <w:tcW w:w="8757" w:type="dxa"/>
          </w:tcPr>
          <w:p w:rsidR="00F574D3" w:rsidRPr="0055765F" w:rsidRDefault="0055765F" w:rsidP="0055765F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Nëntor </w:t>
            </w:r>
            <w:r w:rsidR="00F574D3" w:rsidRPr="00D612EA">
              <w:rPr>
                <w:b/>
              </w:rPr>
              <w:t>20</w:t>
            </w:r>
            <w:r w:rsidR="00F574D3">
              <w:rPr>
                <w:b/>
              </w:rPr>
              <w:t>0</w:t>
            </w:r>
            <w:r>
              <w:rPr>
                <w:b/>
              </w:rPr>
              <w:t>7</w:t>
            </w:r>
            <w:r w:rsidR="00F574D3" w:rsidRPr="00D612EA">
              <w:rPr>
                <w:b/>
              </w:rPr>
              <w:t xml:space="preserve">- </w:t>
            </w:r>
            <w:r>
              <w:rPr>
                <w:b/>
              </w:rPr>
              <w:t>(aktualisht)</w:t>
            </w:r>
          </w:p>
        </w:tc>
      </w:tr>
      <w:tr w:rsidR="0055765F" w:rsidTr="00BD4590">
        <w:trPr>
          <w:cantSplit/>
          <w:trHeight w:val="260"/>
        </w:trPr>
        <w:tc>
          <w:tcPr>
            <w:tcW w:w="2075" w:type="dxa"/>
          </w:tcPr>
          <w:p w:rsidR="00F574D3" w:rsidRPr="0053280F" w:rsidRDefault="0055765F" w:rsidP="00827B30">
            <w:pPr>
              <w:pStyle w:val="CVHeading3"/>
            </w:pPr>
            <w:r>
              <w:t>Pozicioni</w:t>
            </w:r>
          </w:p>
        </w:tc>
        <w:tc>
          <w:tcPr>
            <w:tcW w:w="8757" w:type="dxa"/>
          </w:tcPr>
          <w:p w:rsidR="00F574D3" w:rsidRPr="00032E34" w:rsidRDefault="0055765F" w:rsidP="00F574D3">
            <w:pPr>
              <w:pStyle w:val="CVNormal"/>
              <w:rPr>
                <w:rFonts w:ascii="Sylfaen" w:hAnsi="Sylfaen"/>
                <w:b/>
              </w:rPr>
            </w:pPr>
            <w:r>
              <w:rPr>
                <w:b/>
              </w:rPr>
              <w:t>Lektor</w:t>
            </w:r>
            <w:r w:rsidR="00032E34">
              <w:rPr>
                <w:b/>
              </w:rPr>
              <w:t xml:space="preserve"> me kohë të plotë</w:t>
            </w:r>
          </w:p>
        </w:tc>
      </w:tr>
      <w:tr w:rsidR="0055765F" w:rsidTr="00BD4590">
        <w:trPr>
          <w:cantSplit/>
          <w:trHeight w:val="393"/>
        </w:trPr>
        <w:tc>
          <w:tcPr>
            <w:tcW w:w="2075" w:type="dxa"/>
          </w:tcPr>
          <w:p w:rsidR="00F574D3" w:rsidRPr="0055765F" w:rsidRDefault="0055765F" w:rsidP="00827B30">
            <w:pPr>
              <w:pStyle w:val="CVHeading3"/>
            </w:pPr>
            <w:r>
              <w:t xml:space="preserve">Aktivitetet dhe përgjegjësitë kryesore </w:t>
            </w:r>
          </w:p>
        </w:tc>
        <w:tc>
          <w:tcPr>
            <w:tcW w:w="8757" w:type="dxa"/>
          </w:tcPr>
          <w:p w:rsidR="00F574D3" w:rsidRPr="00032E34" w:rsidRDefault="00032E34" w:rsidP="00F574D3">
            <w:pPr>
              <w:pStyle w:val="CVNormal"/>
              <w:rPr>
                <w:rFonts w:ascii="Sylfaen" w:hAnsi="Sylfaen"/>
                <w:lang w:val="el-GR"/>
              </w:rPr>
            </w:pPr>
            <w:r>
              <w:t>M</w:t>
            </w:r>
            <w:r w:rsidRPr="00032E34">
              <w:t>ësimdhënie, kërkim shkencor, udhëheqje e punës kërkimore të studentëve</w:t>
            </w:r>
          </w:p>
        </w:tc>
      </w:tr>
      <w:tr w:rsidR="00032E34" w:rsidTr="00BD4590">
        <w:trPr>
          <w:cantSplit/>
          <w:trHeight w:val="393"/>
        </w:trPr>
        <w:tc>
          <w:tcPr>
            <w:tcW w:w="2075" w:type="dxa"/>
          </w:tcPr>
          <w:p w:rsidR="00032E34" w:rsidRDefault="00CB5C6A" w:rsidP="00CB5C6A">
            <w:pPr>
              <w:pStyle w:val="CVHeading3"/>
            </w:pPr>
            <w:r>
              <w:t xml:space="preserve">Lëndët kryesore </w:t>
            </w:r>
          </w:p>
        </w:tc>
        <w:tc>
          <w:tcPr>
            <w:tcW w:w="8757" w:type="dxa"/>
          </w:tcPr>
          <w:p w:rsidR="00032E34" w:rsidRDefault="00CB5C6A" w:rsidP="00F574D3">
            <w:pPr>
              <w:pStyle w:val="CVNormal"/>
            </w:pPr>
            <w:r>
              <w:t>Inteligjencë artificiale, Strukturë të dhënash dhe algoritme, Programim i orientuar në objekte (bazë dhe i avancuar), Bazat e programimit</w:t>
            </w:r>
          </w:p>
        </w:tc>
      </w:tr>
      <w:tr w:rsidR="0055765F" w:rsidTr="00BD4590">
        <w:trPr>
          <w:cantSplit/>
          <w:trHeight w:val="393"/>
        </w:trPr>
        <w:tc>
          <w:tcPr>
            <w:tcW w:w="2075" w:type="dxa"/>
          </w:tcPr>
          <w:p w:rsidR="00F574D3" w:rsidRPr="0055765F" w:rsidRDefault="0055765F" w:rsidP="00827B30">
            <w:pPr>
              <w:pStyle w:val="CVHeading3"/>
              <w:rPr>
                <w:rFonts w:ascii="Sylfaen" w:hAnsi="Sylfaen"/>
              </w:rPr>
            </w:pPr>
            <w:r>
              <w:t>Emri dhe adresa e punëdhënësit</w:t>
            </w:r>
          </w:p>
        </w:tc>
        <w:tc>
          <w:tcPr>
            <w:tcW w:w="8757" w:type="dxa"/>
          </w:tcPr>
          <w:p w:rsidR="00F574D3" w:rsidRPr="00131C8A" w:rsidRDefault="00F574D3" w:rsidP="0055765F">
            <w:pPr>
              <w:pStyle w:val="CVNormal"/>
              <w:rPr>
                <w:b/>
              </w:rPr>
            </w:pPr>
            <w:r w:rsidRPr="00A13A6D">
              <w:t xml:space="preserve">UNIVERSITETI I </w:t>
            </w:r>
            <w:r w:rsidRPr="00900031">
              <w:t>ELBASANIT</w:t>
            </w:r>
            <w:r w:rsidRPr="00A13A6D">
              <w:t>,</w:t>
            </w:r>
            <w:r>
              <w:t xml:space="preserve"> FAKULTETI I SHKE</w:t>
            </w:r>
            <w:r w:rsidR="008860FE">
              <w:t xml:space="preserve">NCAVE </w:t>
            </w:r>
            <w:r w:rsidR="0055765F">
              <w:t>TE NATYRES, DEPARTAMENTI I INFORMATIKES</w:t>
            </w:r>
          </w:p>
        </w:tc>
      </w:tr>
      <w:tr w:rsidR="0055765F" w:rsidTr="00BD4590">
        <w:trPr>
          <w:cantSplit/>
          <w:trHeight w:val="278"/>
        </w:trPr>
        <w:tc>
          <w:tcPr>
            <w:tcW w:w="2075" w:type="dxa"/>
          </w:tcPr>
          <w:p w:rsidR="00056D51" w:rsidRDefault="00056D51" w:rsidP="005E66B1">
            <w:pPr>
              <w:pStyle w:val="CVSpacer"/>
            </w:pPr>
          </w:p>
        </w:tc>
        <w:tc>
          <w:tcPr>
            <w:tcW w:w="8757" w:type="dxa"/>
          </w:tcPr>
          <w:p w:rsidR="00056D51" w:rsidRDefault="00056D51" w:rsidP="005E66B1">
            <w:pPr>
              <w:pStyle w:val="CVSpacer"/>
            </w:pPr>
          </w:p>
          <w:p w:rsidR="00056D51" w:rsidRDefault="00056D51" w:rsidP="005E66B1">
            <w:pPr>
              <w:pStyle w:val="CVSpacer"/>
            </w:pPr>
          </w:p>
          <w:p w:rsidR="00056D51" w:rsidRDefault="00056D51" w:rsidP="005E66B1">
            <w:pPr>
              <w:pStyle w:val="CVSpacer"/>
            </w:pPr>
          </w:p>
          <w:p w:rsidR="00056D51" w:rsidRDefault="00056D51" w:rsidP="005E66B1">
            <w:pPr>
              <w:pStyle w:val="CVSpacer"/>
            </w:pPr>
          </w:p>
        </w:tc>
      </w:tr>
      <w:tr w:rsidR="00032E34" w:rsidTr="00BD4590">
        <w:trPr>
          <w:cantSplit/>
          <w:trHeight w:val="338"/>
        </w:trPr>
        <w:tc>
          <w:tcPr>
            <w:tcW w:w="2075" w:type="dxa"/>
          </w:tcPr>
          <w:p w:rsidR="00032E34" w:rsidRPr="0053280F" w:rsidRDefault="00032E34" w:rsidP="004F0B91">
            <w:pPr>
              <w:pStyle w:val="CVHeading3"/>
              <w:rPr>
                <w:lang w:val="el-GR"/>
              </w:rPr>
            </w:pPr>
            <w:r>
              <w:rPr>
                <w:lang w:val="el-GR"/>
              </w:rPr>
              <w:t>Periudha</w:t>
            </w:r>
          </w:p>
        </w:tc>
        <w:tc>
          <w:tcPr>
            <w:tcW w:w="8757" w:type="dxa"/>
          </w:tcPr>
          <w:p w:rsidR="00032E34" w:rsidRPr="0055765F" w:rsidRDefault="00032E34" w:rsidP="00032E34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Tetor </w:t>
            </w:r>
            <w:r w:rsidRPr="00D612EA">
              <w:rPr>
                <w:b/>
              </w:rPr>
              <w:t>20</w:t>
            </w:r>
            <w:r>
              <w:rPr>
                <w:b/>
              </w:rPr>
              <w:t>08</w:t>
            </w:r>
            <w:r w:rsidRPr="00D612EA">
              <w:rPr>
                <w:b/>
              </w:rPr>
              <w:t>-</w:t>
            </w:r>
            <w:r w:rsidR="001E5DF6">
              <w:rPr>
                <w:b/>
              </w:rPr>
              <w:t xml:space="preserve"> (aktualisht)</w:t>
            </w:r>
          </w:p>
        </w:tc>
      </w:tr>
      <w:tr w:rsidR="00032E34" w:rsidTr="00BD4590">
        <w:trPr>
          <w:cantSplit/>
          <w:trHeight w:val="310"/>
        </w:trPr>
        <w:tc>
          <w:tcPr>
            <w:tcW w:w="2075" w:type="dxa"/>
          </w:tcPr>
          <w:p w:rsidR="00032E34" w:rsidRPr="0053280F" w:rsidRDefault="00032E34" w:rsidP="004F0B91">
            <w:pPr>
              <w:pStyle w:val="CVHeading3"/>
            </w:pPr>
            <w:r>
              <w:t>Pozicioni</w:t>
            </w:r>
          </w:p>
        </w:tc>
        <w:tc>
          <w:tcPr>
            <w:tcW w:w="8757" w:type="dxa"/>
          </w:tcPr>
          <w:p w:rsidR="00032E34" w:rsidRPr="00032E34" w:rsidRDefault="00032E34" w:rsidP="004F0B91">
            <w:pPr>
              <w:pStyle w:val="CVNormal"/>
              <w:rPr>
                <w:rFonts w:ascii="Sylfaen" w:hAnsi="Sylfaen"/>
                <w:b/>
              </w:rPr>
            </w:pPr>
            <w:r>
              <w:rPr>
                <w:b/>
              </w:rPr>
              <w:t>Lektor me kohë të pjesshme</w:t>
            </w:r>
          </w:p>
        </w:tc>
      </w:tr>
      <w:tr w:rsidR="00032E34" w:rsidTr="00BD4590">
        <w:trPr>
          <w:cantSplit/>
          <w:trHeight w:val="233"/>
        </w:trPr>
        <w:tc>
          <w:tcPr>
            <w:tcW w:w="2075" w:type="dxa"/>
          </w:tcPr>
          <w:p w:rsidR="00032E34" w:rsidRPr="0055765F" w:rsidRDefault="00032E34" w:rsidP="004F0B91">
            <w:pPr>
              <w:pStyle w:val="CVHeading3"/>
            </w:pPr>
            <w:r>
              <w:t xml:space="preserve">Aktivitetet dhe përgjegjësitë kryesore 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032E34" w:rsidRPr="00032E34" w:rsidRDefault="00032E34" w:rsidP="004F0B91">
            <w:pPr>
              <w:pStyle w:val="CVNormal"/>
              <w:rPr>
                <w:rFonts w:ascii="Sylfaen" w:hAnsi="Sylfaen"/>
                <w:lang w:val="el-GR"/>
              </w:rPr>
            </w:pPr>
            <w:r>
              <w:t>M</w:t>
            </w:r>
            <w:r w:rsidRPr="00032E34">
              <w:t>ësimdhënie, kërkim shkencor, udhëheqje e punës kërkimore të studentëve</w:t>
            </w:r>
          </w:p>
        </w:tc>
      </w:tr>
      <w:tr w:rsidR="00CB5C6A" w:rsidTr="00BD4590">
        <w:trPr>
          <w:cantSplit/>
          <w:trHeight w:val="233"/>
        </w:trPr>
        <w:tc>
          <w:tcPr>
            <w:tcW w:w="2075" w:type="dxa"/>
          </w:tcPr>
          <w:p w:rsidR="00CB5C6A" w:rsidRDefault="00CB5C6A" w:rsidP="004F0B91">
            <w:pPr>
              <w:pStyle w:val="CVHeading3"/>
            </w:pPr>
            <w:r>
              <w:t xml:space="preserve">Lëndët kryesore 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CB5C6A" w:rsidRPr="00CB5C6A" w:rsidRDefault="00CB5C6A" w:rsidP="004F0B91">
            <w:pPr>
              <w:pStyle w:val="CVNormal"/>
              <w:rPr>
                <w:rFonts w:ascii="Sylfaen" w:hAnsi="Sylfaen"/>
              </w:rPr>
            </w:pPr>
            <w:r>
              <w:t xml:space="preserve">Data mining, Inteligjencë Artificiale, Analizë numerike, Matematikë diskrete, </w:t>
            </w:r>
            <w:r w:rsidR="00C914DF">
              <w:t>Analizë matematike I &amp; II, Ekuacione Diferenciale, Probabilitet dhe Statistikë për Inxhinierë</w:t>
            </w:r>
            <w:r w:rsidR="001E5DF6">
              <w:t>, Programim Paralel</w:t>
            </w:r>
          </w:p>
        </w:tc>
      </w:tr>
      <w:tr w:rsidR="00032E34" w:rsidTr="00BD4590">
        <w:trPr>
          <w:cantSplit/>
          <w:trHeight w:val="233"/>
        </w:trPr>
        <w:tc>
          <w:tcPr>
            <w:tcW w:w="2075" w:type="dxa"/>
          </w:tcPr>
          <w:p w:rsidR="00032E34" w:rsidRPr="0055765F" w:rsidRDefault="00032E34" w:rsidP="004F0B91">
            <w:pPr>
              <w:pStyle w:val="CVHeading3"/>
              <w:rPr>
                <w:rFonts w:ascii="Sylfaen" w:hAnsi="Sylfaen"/>
              </w:rPr>
            </w:pPr>
            <w:r>
              <w:t>Emri dhe adresa e punëdhënësit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032E34" w:rsidRPr="00032E34" w:rsidRDefault="00032E34" w:rsidP="00032E34">
            <w:pPr>
              <w:pStyle w:val="CVNormal"/>
            </w:pPr>
            <w:r>
              <w:t>UNIVERSITETI  EPOKA</w:t>
            </w:r>
            <w:r w:rsidRPr="00A13A6D">
              <w:t xml:space="preserve">,FAKULTETI I </w:t>
            </w:r>
            <w:r>
              <w:t>INXHINIERIVE DHE ARKITEKTURËS, DEPARTAMENTI I INXHINIERISË KOMPJUTERIKE</w:t>
            </w:r>
          </w:p>
        </w:tc>
      </w:tr>
      <w:tr w:rsidR="00C914DF" w:rsidTr="00BD4590">
        <w:trPr>
          <w:cantSplit/>
          <w:trHeight w:val="233"/>
        </w:trPr>
        <w:tc>
          <w:tcPr>
            <w:tcW w:w="2075" w:type="dxa"/>
          </w:tcPr>
          <w:p w:rsidR="00C914DF" w:rsidRDefault="00C914DF" w:rsidP="004F0B91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C914DF" w:rsidRDefault="00C914DF" w:rsidP="00032E34">
            <w:pPr>
              <w:pStyle w:val="CVNormal"/>
            </w:pPr>
          </w:p>
        </w:tc>
      </w:tr>
      <w:tr w:rsidR="00C914DF" w:rsidTr="00BD4590">
        <w:trPr>
          <w:cantSplit/>
          <w:trHeight w:val="233"/>
        </w:trPr>
        <w:tc>
          <w:tcPr>
            <w:tcW w:w="2075" w:type="dxa"/>
          </w:tcPr>
          <w:p w:rsidR="00C914DF" w:rsidRPr="00BC4EBE" w:rsidRDefault="00B948A3" w:rsidP="00B948A3">
            <w:pPr>
              <w:pStyle w:val="CVHeading3"/>
              <w:rPr>
                <w:b/>
              </w:rPr>
            </w:pPr>
            <w:r>
              <w:rPr>
                <w:b/>
              </w:rPr>
              <w:t xml:space="preserve">Përvoja ndërkombëtare </w:t>
            </w:r>
            <w:r w:rsidRPr="00B948A3">
              <w:rPr>
                <w:b/>
                <w:sz w:val="19"/>
                <w:szCs w:val="19"/>
              </w:rPr>
              <w:t>mobilitetesh akademike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  <w:r>
              <w:t>Polytechnic University of Timisoara,  Timisoara, Romania (2017)</w:t>
            </w:r>
          </w:p>
          <w:p w:rsidR="00C914DF" w:rsidRDefault="00B948A3" w:rsidP="00B948A3">
            <w:pPr>
              <w:pStyle w:val="CVNormal"/>
            </w:pPr>
            <w:r>
              <w:t>Mendel University, Brno, Czech Republic (2018)</w:t>
            </w:r>
          </w:p>
        </w:tc>
      </w:tr>
      <w:tr w:rsidR="00C914DF" w:rsidTr="00BD4590">
        <w:trPr>
          <w:cantSplit/>
          <w:trHeight w:val="233"/>
        </w:trPr>
        <w:tc>
          <w:tcPr>
            <w:tcW w:w="2075" w:type="dxa"/>
          </w:tcPr>
          <w:p w:rsidR="00C914DF" w:rsidRDefault="00C914DF" w:rsidP="004F0B91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C914DF" w:rsidRDefault="00C914DF" w:rsidP="00032E34">
            <w:pPr>
              <w:pStyle w:val="CVNormal"/>
            </w:pP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Pr="00BC4EBE" w:rsidRDefault="00B948A3" w:rsidP="00B948A3">
            <w:pPr>
              <w:pStyle w:val="CVHeading3"/>
              <w:rPr>
                <w:b/>
              </w:rPr>
            </w:pPr>
            <w:r w:rsidRPr="00BC4EBE">
              <w:rPr>
                <w:b/>
              </w:rPr>
              <w:t>Fushat kryesore të interesit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  <w:r>
              <w:t>Data mining, Artificial Intelligence, Fuzzy Logic, Data Structures and Algorithms, Discrete Mathematics, Numerical Analysis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Pr="00BC4EBE" w:rsidRDefault="00B948A3" w:rsidP="00B948A3">
            <w:pPr>
              <w:pStyle w:val="CVHeading3"/>
              <w:rPr>
                <w:b/>
              </w:rPr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Pr="00B948A3" w:rsidRDefault="00B948A3" w:rsidP="00B948A3">
            <w:pPr>
              <w:pStyle w:val="CVHeading3"/>
              <w:rPr>
                <w:b/>
              </w:rPr>
            </w:pPr>
            <w:r w:rsidRPr="00B948A3">
              <w:rPr>
                <w:b/>
              </w:rPr>
              <w:t>Publikimet kryesore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rPr>
                <w:rFonts w:cs="Helvetica"/>
              </w:rPr>
            </w:pP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  <w:r>
              <w:t>Revista Shkencore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Pr="00BC4EBE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</w:pPr>
            <w:r w:rsidRPr="00BC4EBE">
              <w:rPr>
                <w:rFonts w:cs="Helvetica"/>
              </w:rPr>
              <w:t xml:space="preserve">Erind Bedalli, Ilia Ninka, </w:t>
            </w:r>
            <w:r w:rsidRPr="00BC4EBE">
              <w:rPr>
                <w:rFonts w:cs="Helvetica"/>
                <w:b/>
                <w:bCs/>
              </w:rPr>
              <w:t>Exploring an Educational System's Data through Fuzzy Cluster Analysis</w:t>
            </w:r>
            <w:r w:rsidRPr="00BC4EBE">
              <w:rPr>
                <w:rFonts w:cs="Helvetica"/>
              </w:rPr>
              <w:t>, Athens Journal of Sciences Vol. 12/2015, (</w:t>
            </w:r>
            <w:r w:rsidRPr="00BC4EBE">
              <w:rPr>
                <w:rFonts w:cs="Helvetica"/>
                <w:color w:val="0000FF"/>
                <w:u w:val="single"/>
              </w:rPr>
              <w:t>www.athensjournals.gr/sciences/2014-1-X-Y-Bedalli.pdf</w:t>
            </w:r>
            <w:r w:rsidRPr="00BC4EBE">
              <w:rPr>
                <w:rFonts w:cs="Helvetica"/>
              </w:rPr>
              <w:t>)</w:t>
            </w:r>
          </w:p>
        </w:tc>
      </w:tr>
      <w:tr w:rsidR="00B948A3" w:rsidTr="00BD4590">
        <w:trPr>
          <w:cantSplit/>
          <w:trHeight w:val="850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Pr="00BC4EBE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301" w:lineRule="auto"/>
            </w:pPr>
            <w:r w:rsidRPr="00BC4EBE">
              <w:rPr>
                <w:rFonts w:cs="Helvetica"/>
              </w:rPr>
              <w:t xml:space="preserve">Erind Bedalli, Ilia Ninka, </w:t>
            </w:r>
            <w:r w:rsidRPr="00BC4EBE">
              <w:rPr>
                <w:rFonts w:cs="Helvetica"/>
                <w:b/>
                <w:bCs/>
              </w:rPr>
              <w:t>Using homogeneous fuzzy cluster ensembles to address fuzzy c-meansinitialization drawbacks</w:t>
            </w:r>
            <w:r w:rsidRPr="00BC4EBE">
              <w:rPr>
                <w:rFonts w:cs="Helvetica"/>
              </w:rPr>
              <w:t>, International Journal of Scientific and Engineering Research-IJSER Vol.5 /2014,(</w:t>
            </w:r>
            <w:r w:rsidRPr="00BC4EBE">
              <w:rPr>
                <w:rFonts w:cs="Helvetica"/>
                <w:color w:val="0000FF"/>
                <w:u w:val="single"/>
              </w:rPr>
              <w:t>www.ijser.org/researchpaper%5CUsing-homogeneous-fuzzy-cluster-ensembles-to-address-fuzzy.pdf</w:t>
            </w:r>
            <w:r w:rsidRPr="00BC4EBE">
              <w:rPr>
                <w:rFonts w:cs="Helvetica"/>
              </w:rPr>
              <w:t>)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301" w:lineRule="auto"/>
              <w:rPr>
                <w:rFonts w:cs="Helvetica"/>
              </w:rPr>
            </w:pPr>
            <w:r w:rsidRPr="00BC4EBE">
              <w:rPr>
                <w:rFonts w:cs="Helvetica"/>
              </w:rPr>
              <w:t>Erind Bedalli, Ilia Ninka</w:t>
            </w:r>
            <w:r w:rsidRPr="006B7DDE">
              <w:rPr>
                <w:rFonts w:cs="Helvetica"/>
                <w:b/>
                <w:bCs/>
              </w:rPr>
              <w:t>Adapting the fuzzy c-means clustering algorithm for a semi-supervised learning approach</w:t>
            </w:r>
            <w:r>
              <w:rPr>
                <w:rFonts w:cs="Helvetica"/>
              </w:rPr>
              <w:t xml:space="preserve">, </w:t>
            </w:r>
            <w:r w:rsidRPr="006B7DDE">
              <w:rPr>
                <w:rFonts w:cs="Helvetica"/>
              </w:rPr>
              <w:t>SCIENCE, INNOVATION NEW Technology (2014): 61.</w:t>
            </w:r>
          </w:p>
          <w:p w:rsidR="00B948A3" w:rsidRPr="00BC4EBE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301" w:lineRule="auto"/>
            </w:pPr>
            <w:r w:rsidRPr="00BC4EBE">
              <w:rPr>
                <w:rFonts w:cs="Helvetica"/>
              </w:rPr>
              <w:t>(</w:t>
            </w:r>
            <w:hyperlink r:id="rId8" w:anchor="page=65" w:history="1">
              <w:r w:rsidRPr="008B5596">
                <w:rPr>
                  <w:rStyle w:val="Hyperlink"/>
                  <w:rFonts w:cs="Helvetica"/>
                </w:rPr>
                <w:t>http://www.ijsint.org/sites/default/files/IJSINT-no.-9-2014.pdf#page=65</w:t>
              </w:r>
            </w:hyperlink>
            <w:r w:rsidRPr="006B7DDE">
              <w:rPr>
                <w:rFonts w:cs="Helvetica"/>
              </w:rPr>
              <w:t>)</w:t>
            </w:r>
          </w:p>
        </w:tc>
      </w:tr>
      <w:tr w:rsidR="00B948A3" w:rsidTr="00BD4590">
        <w:trPr>
          <w:cantSplit/>
          <w:trHeight w:val="157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  <w:ind w:left="0"/>
            </w:pP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  <w:r>
              <w:t>Konferenca Shkencore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00" w:right="240"/>
            </w:pPr>
            <w:r w:rsidRPr="0068637F">
              <w:t>Bedalli, Erind, Enea Mançellari, and Rexhep Rada. "</w:t>
            </w:r>
            <w:r w:rsidRPr="0068637F">
              <w:rPr>
                <w:b/>
              </w:rPr>
              <w:t>A Semi-supervised Fuzzy Clustering Approach via Modifications of the DBSCAN Algorithm.</w:t>
            </w:r>
            <w:r w:rsidRPr="0068637F">
              <w:t>" International Conference on Theory and Application of Soft Computing, Computing with Words and Perceptio</w:t>
            </w:r>
            <w:r>
              <w:t>ns. ICSCCW 2019, August 22-24, Prague, Czech Republic (</w:t>
            </w:r>
            <w:hyperlink r:id="rId9" w:history="1">
              <w:r>
                <w:rPr>
                  <w:rStyle w:val="Hyperlink"/>
                </w:rPr>
                <w:t>https://link.springer.com/chapter/10.1007/978-3-030-35249-3_29</w:t>
              </w:r>
            </w:hyperlink>
            <w:r>
              <w:t>)</w:t>
            </w:r>
          </w:p>
          <w:p w:rsidR="00B948A3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298" w:lineRule="auto"/>
              <w:ind w:left="100" w:right="240"/>
            </w:pPr>
            <w:r>
              <w:t xml:space="preserve">Erind Bedalli, Enea Mançellari, Esteriana Haskasa, </w:t>
            </w:r>
            <w:r w:rsidRPr="0079101F">
              <w:rPr>
                <w:b/>
                <w:bCs/>
              </w:rPr>
              <w:t>Exploring User Feedback Data via a Hybrid Fuzzy Clustering Model Combining Variations of FCM and Density-Based Clustering</w:t>
            </w:r>
            <w:r>
              <w:t xml:space="preserve">. </w:t>
            </w:r>
            <w:r w:rsidRPr="0079101F">
              <w:t>International Conference on Intelligent Networking and Collaborative Systems</w:t>
            </w:r>
            <w:r>
              <w:t>, INCOS 2018, 05-07 September 2018, Bratislava, Slovakia (</w:t>
            </w:r>
            <w:hyperlink r:id="rId10" w:history="1">
              <w:r w:rsidRPr="0079101F">
                <w:rPr>
                  <w:rStyle w:val="Hyperlink"/>
                </w:rPr>
                <w:t>https://link.springer.com/chapter/10.1007/978-3-319-98557-2_7</w:t>
              </w:r>
            </w:hyperlink>
            <w:r>
              <w:t>)</w:t>
            </w:r>
          </w:p>
          <w:p w:rsidR="00B948A3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298" w:lineRule="auto"/>
              <w:ind w:left="100" w:right="240"/>
            </w:pPr>
            <w:r>
              <w:t xml:space="preserve">Erind Bedalli, Enea Mançellari, Ozcan Asilkan, </w:t>
            </w:r>
            <w:r w:rsidRPr="0073135B">
              <w:rPr>
                <w:b/>
                <w:bCs/>
              </w:rPr>
              <w:t>A Heterogeneous Cluster Ensemble Model for Improving the Stability of Fuzzy Cluster Analysis</w:t>
            </w:r>
            <w:r>
              <w:t>. Procedia Computer Science 102 (2016): 129-136 12th International Conference on Application of Fuzzy Systems and Soft Computing, ICAFS 2016, 29- 30 August 2016, Vienna, Austria (</w:t>
            </w:r>
            <w:hyperlink r:id="rId11" w:history="1">
              <w:r w:rsidRPr="0073135B">
                <w:rPr>
                  <w:rStyle w:val="Hyperlink"/>
                </w:rPr>
                <w:t>http://www.sciencedirect.com/science/article/pii/S1877050916325595</w:t>
              </w:r>
            </w:hyperlink>
            <w:r>
              <w:t>)</w:t>
            </w:r>
          </w:p>
          <w:p w:rsidR="00B948A3" w:rsidRPr="00BC4EBE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298" w:lineRule="auto"/>
              <w:ind w:left="100" w:right="240"/>
            </w:pPr>
            <w:r w:rsidRPr="00BC4EBE">
              <w:rPr>
                <w:rFonts w:cs="Helvetica"/>
              </w:rPr>
              <w:t xml:space="preserve">Josif Grabocka, Erind Bedalli, Lars Schmidt-Thieme, </w:t>
            </w:r>
            <w:r w:rsidRPr="00BC4EBE">
              <w:rPr>
                <w:rFonts w:cs="Helvetica"/>
                <w:b/>
                <w:bCs/>
              </w:rPr>
              <w:t>Supervised Nonlinear Factorizations Excel InSemi-supervised Regression</w:t>
            </w:r>
            <w:r w:rsidRPr="00BC4EBE">
              <w:rPr>
                <w:rFonts w:cs="Helvetica"/>
              </w:rPr>
              <w:t>, Tainan/Taiwan, 01/05/2014, May. 2014, SPRINGER - Advances inKnowledge Discovery and Data Mining (18th Pacific-Asia Conference on Knowledge Discovery in Databases, PAKDD 2014), (</w:t>
            </w:r>
            <w:r w:rsidRPr="00BC4EBE">
              <w:rPr>
                <w:rFonts w:cs="Helvetica"/>
                <w:color w:val="0000FF"/>
                <w:u w:val="single"/>
              </w:rPr>
              <w:t>http://link.springer.com/chapter/10.1007/978-3-319-06608-0_16</w:t>
            </w:r>
            <w:r w:rsidRPr="00BC4EBE">
              <w:rPr>
                <w:rFonts w:cs="Helvetica"/>
              </w:rPr>
              <w:t>)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Pr="00BC4EBE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ind w:left="100" w:right="80"/>
            </w:pPr>
            <w:r w:rsidRPr="00BC4EBE">
              <w:rPr>
                <w:rFonts w:cs="Helvetica"/>
              </w:rPr>
              <w:t xml:space="preserve">Erind Bedalli, Ilia Ninka, </w:t>
            </w:r>
            <w:r w:rsidRPr="00BC4EBE">
              <w:rPr>
                <w:rFonts w:cs="Helvetica"/>
                <w:b/>
                <w:bCs/>
              </w:rPr>
              <w:t>Implementation of some cluster validity methods for fuzzy clusteranalysis</w:t>
            </w:r>
            <w:r w:rsidRPr="00BC4EBE">
              <w:rPr>
                <w:rFonts w:cs="Helvetica"/>
              </w:rPr>
              <w:t>, Tirana/Albania, 01/09/2013, Sep. 2013, International Symposium on Computing in Informaticsand Mathematics - ISCIM 2013] (</w:t>
            </w:r>
            <w:r w:rsidRPr="00BC4EBE">
              <w:rPr>
                <w:rFonts w:cs="Helvetica"/>
                <w:color w:val="0000FF"/>
                <w:u w:val="single"/>
              </w:rPr>
              <w:t>http://iscim.epoka.edu.al/proceedings/</w:t>
            </w:r>
            <w:r w:rsidRPr="00BC4EBE">
              <w:rPr>
                <w:rFonts w:cs="Helvetica"/>
              </w:rPr>
              <w:t>)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left="100" w:right="220"/>
            </w:pPr>
            <w:r w:rsidRPr="00BC4EBE">
              <w:rPr>
                <w:rFonts w:cs="Helvetica"/>
              </w:rPr>
              <w:t xml:space="preserve">Erind Bedalli, Ilia Ninka, </w:t>
            </w:r>
            <w:r w:rsidRPr="00BC4EBE">
              <w:rPr>
                <w:rFonts w:cs="Helvetica"/>
                <w:b/>
                <w:bCs/>
              </w:rPr>
              <w:t>A classification model combining the fuzzy K-NN and fuzzy C-Meansalgorithms</w:t>
            </w:r>
            <w:r w:rsidRPr="00BC4EBE">
              <w:rPr>
                <w:rFonts w:cs="Helvetica"/>
              </w:rPr>
              <w:t>, Elbasan , Albania, 01/05/2013, May. 2013, International Western Balkans Conference onMathematical Sciences - IWBCMS 2013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Pr="00EA523B" w:rsidRDefault="00B948A3" w:rsidP="00B948A3">
            <w:pPr>
              <w:pStyle w:val="CVHeading3"/>
              <w:rPr>
                <w:b/>
              </w:rPr>
            </w:pPr>
            <w:r w:rsidRPr="00EA523B">
              <w:rPr>
                <w:b/>
              </w:rPr>
              <w:t>Çmime dhe vlerësime nderi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  <w:r>
              <w:t>Medalje e Artë (akorduar nga Ministria e Arsimit te Shqiperise) për përfundimin e shkolles së mesme me rezultate të shkëlqyera (2001)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  <w:r w:rsidRPr="00EA523B">
              <w:t>Fitues i Olimpiades Kombëtare të Matematikes tri herë radhazi (1999,2000,20</w:t>
            </w:r>
            <w:r>
              <w:t>0</w:t>
            </w:r>
            <w:r w:rsidRPr="00EA523B">
              <w:t>1)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  <w:r w:rsidRPr="00EA523B">
              <w:t>Medalje Bronzi në Olimpiadën Ballkanike të Matematikës (Mo</w:t>
            </w:r>
            <w:r>
              <w:t>l</w:t>
            </w:r>
            <w:r w:rsidRPr="00EA523B">
              <w:t>davi 2000)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  <w:r w:rsidRPr="00EA523B">
              <w:t>Çmim nderi (honor</w:t>
            </w:r>
            <w:r>
              <w:t>able</w:t>
            </w:r>
            <w:r w:rsidRPr="00EA523B">
              <w:t xml:space="preserve"> mention) në Olimpiaden Botërore te Matematikës (Uashington D.C. 2001)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Pr="00EA523B" w:rsidRDefault="00B948A3" w:rsidP="00B948A3">
            <w:pPr>
              <w:pStyle w:val="CVHeading3"/>
              <w:rPr>
                <w:b/>
              </w:rPr>
            </w:pPr>
            <w:r w:rsidRPr="00EA523B">
              <w:rPr>
                <w:b/>
              </w:rPr>
              <w:t>Gjuhë të huaja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  <w:r>
              <w:t>Anglisht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  <w:r>
              <w:t>Shumë rrjedhshëm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  <w:r>
              <w:t>Turqisht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  <w:r>
              <w:t>Shumë rrjedhshëm</w:t>
            </w:r>
          </w:p>
        </w:tc>
      </w:tr>
      <w:tr w:rsidR="00B948A3" w:rsidTr="00BD4590">
        <w:trPr>
          <w:cantSplit/>
          <w:trHeight w:val="233"/>
        </w:trPr>
        <w:tc>
          <w:tcPr>
            <w:tcW w:w="2075" w:type="dxa"/>
          </w:tcPr>
          <w:p w:rsidR="00B948A3" w:rsidRDefault="00B948A3" w:rsidP="00B948A3">
            <w:pPr>
              <w:pStyle w:val="CVHeading3"/>
            </w:pPr>
            <w:r>
              <w:t>Italisht</w:t>
            </w:r>
          </w:p>
        </w:tc>
        <w:tc>
          <w:tcPr>
            <w:tcW w:w="8757" w:type="dxa"/>
            <w:tcMar>
              <w:top w:w="0" w:type="dxa"/>
              <w:bottom w:w="113" w:type="dxa"/>
            </w:tcMar>
          </w:tcPr>
          <w:p w:rsidR="00B948A3" w:rsidRDefault="00B948A3" w:rsidP="00B948A3">
            <w:pPr>
              <w:pStyle w:val="CVNormal"/>
            </w:pPr>
            <w:r>
              <w:t>Rrjedhshëm</w:t>
            </w:r>
          </w:p>
        </w:tc>
      </w:tr>
    </w:tbl>
    <w:p w:rsidR="00D612EA" w:rsidRDefault="00D612EA" w:rsidP="0079101F">
      <w:pPr>
        <w:pStyle w:val="CVNormal"/>
        <w:ind w:left="0"/>
      </w:pPr>
    </w:p>
    <w:sectPr w:rsidR="00D612EA" w:rsidSect="00CB5C6A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6" w:h="16838"/>
      <w:pgMar w:top="630" w:right="567" w:bottom="900" w:left="567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C7" w:rsidRDefault="00EA18C7">
      <w:r>
        <w:separator/>
      </w:r>
    </w:p>
  </w:endnote>
  <w:endnote w:type="continuationSeparator" w:id="1">
    <w:p w:rsidR="00EA18C7" w:rsidRDefault="00EA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667A47">
      <w:trPr>
        <w:cantSplit/>
      </w:trPr>
      <w:tc>
        <w:tcPr>
          <w:tcW w:w="3117" w:type="dxa"/>
        </w:tcPr>
        <w:p w:rsidR="00667A47" w:rsidRDefault="00667A47">
          <w:pPr>
            <w:pStyle w:val="CVFooterLeft"/>
            <w:ind w:left="-5" w:right="7" w:firstLine="156"/>
          </w:pPr>
          <w:r>
            <w:t xml:space="preserve">Page </w:t>
          </w:r>
          <w:r w:rsidR="002E6175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 w:rsidR="002E6175">
            <w:rPr>
              <w:shd w:val="clear" w:color="auto" w:fill="FFFFFF"/>
            </w:rPr>
            <w:fldChar w:fldCharType="separate"/>
          </w:r>
          <w:r w:rsidR="005336AB">
            <w:rPr>
              <w:noProof/>
              <w:shd w:val="clear" w:color="auto" w:fill="FFFFFF"/>
            </w:rPr>
            <w:t>2</w:t>
          </w:r>
          <w:r w:rsidR="002E6175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2E6175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 w:rsidR="002E6175">
            <w:rPr>
              <w:shd w:val="clear" w:color="auto" w:fill="FFFFFF"/>
            </w:rPr>
            <w:fldChar w:fldCharType="separate"/>
          </w:r>
          <w:r w:rsidR="005336AB">
            <w:rPr>
              <w:noProof/>
              <w:shd w:val="clear" w:color="auto" w:fill="FFFFFF"/>
            </w:rPr>
            <w:t>3</w:t>
          </w:r>
          <w:r w:rsidR="002E6175">
            <w:rPr>
              <w:shd w:val="clear" w:color="auto" w:fill="FFFFFF"/>
            </w:rPr>
            <w:fldChar w:fldCharType="end"/>
          </w:r>
          <w:r>
            <w:t xml:space="preserve">- Curriculum vitae  </w:t>
          </w:r>
        </w:p>
        <w:p w:rsidR="00667A47" w:rsidRDefault="00CB5C6A" w:rsidP="00CB5C6A">
          <w:pPr>
            <w:pStyle w:val="CVFooterLeft"/>
            <w:ind w:left="-5" w:right="7" w:firstLine="156"/>
          </w:pPr>
          <w:r>
            <w:t>BEDALLIErind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667A47" w:rsidRDefault="00667A47">
          <w:pPr>
            <w:pStyle w:val="CVFooterRight"/>
          </w:pPr>
        </w:p>
      </w:tc>
    </w:tr>
  </w:tbl>
  <w:p w:rsidR="00667A47" w:rsidRDefault="00667A47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C7" w:rsidRDefault="00EA18C7">
      <w:r>
        <w:separator/>
      </w:r>
    </w:p>
  </w:footnote>
  <w:footnote w:type="continuationSeparator" w:id="1">
    <w:p w:rsidR="00EA18C7" w:rsidRDefault="00EA1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C189D"/>
    <w:rsid w:val="0002223F"/>
    <w:rsid w:val="00022EC5"/>
    <w:rsid w:val="00025473"/>
    <w:rsid w:val="00032E34"/>
    <w:rsid w:val="0004089C"/>
    <w:rsid w:val="00056D51"/>
    <w:rsid w:val="00074AFB"/>
    <w:rsid w:val="000900AF"/>
    <w:rsid w:val="00097DB8"/>
    <w:rsid w:val="000A5D7F"/>
    <w:rsid w:val="000C06B5"/>
    <w:rsid w:val="000C3887"/>
    <w:rsid w:val="000E05DB"/>
    <w:rsid w:val="000E23F4"/>
    <w:rsid w:val="000F4EEC"/>
    <w:rsid w:val="00131C8A"/>
    <w:rsid w:val="00177733"/>
    <w:rsid w:val="001928DA"/>
    <w:rsid w:val="001C0990"/>
    <w:rsid w:val="001C7709"/>
    <w:rsid w:val="001D1826"/>
    <w:rsid w:val="001D244A"/>
    <w:rsid w:val="001E3FBF"/>
    <w:rsid w:val="001E5DF6"/>
    <w:rsid w:val="0020055C"/>
    <w:rsid w:val="00200BFB"/>
    <w:rsid w:val="00201D75"/>
    <w:rsid w:val="00214FE6"/>
    <w:rsid w:val="002200AC"/>
    <w:rsid w:val="002E6175"/>
    <w:rsid w:val="002E772A"/>
    <w:rsid w:val="002F0E83"/>
    <w:rsid w:val="00310F0A"/>
    <w:rsid w:val="003400AD"/>
    <w:rsid w:val="00354934"/>
    <w:rsid w:val="00354A3C"/>
    <w:rsid w:val="00382AD0"/>
    <w:rsid w:val="003F3D6C"/>
    <w:rsid w:val="00410C48"/>
    <w:rsid w:val="00441C02"/>
    <w:rsid w:val="00444F0C"/>
    <w:rsid w:val="00447312"/>
    <w:rsid w:val="00457C0D"/>
    <w:rsid w:val="004A54E3"/>
    <w:rsid w:val="004C5D9C"/>
    <w:rsid w:val="004F0B91"/>
    <w:rsid w:val="00505423"/>
    <w:rsid w:val="005105BC"/>
    <w:rsid w:val="00512283"/>
    <w:rsid w:val="0053280F"/>
    <w:rsid w:val="005336AB"/>
    <w:rsid w:val="0055765F"/>
    <w:rsid w:val="005C1F38"/>
    <w:rsid w:val="005E66B1"/>
    <w:rsid w:val="00607393"/>
    <w:rsid w:val="0061670C"/>
    <w:rsid w:val="00617372"/>
    <w:rsid w:val="006208E3"/>
    <w:rsid w:val="00637C88"/>
    <w:rsid w:val="00667A47"/>
    <w:rsid w:val="006B7DDE"/>
    <w:rsid w:val="006F16E1"/>
    <w:rsid w:val="006F5807"/>
    <w:rsid w:val="0071116C"/>
    <w:rsid w:val="00714545"/>
    <w:rsid w:val="00765237"/>
    <w:rsid w:val="0079101F"/>
    <w:rsid w:val="0080155B"/>
    <w:rsid w:val="008024DF"/>
    <w:rsid w:val="00804773"/>
    <w:rsid w:val="00813448"/>
    <w:rsid w:val="00827B30"/>
    <w:rsid w:val="00847C74"/>
    <w:rsid w:val="008613E3"/>
    <w:rsid w:val="00863DAD"/>
    <w:rsid w:val="00875CBF"/>
    <w:rsid w:val="008860FE"/>
    <w:rsid w:val="008B2D9F"/>
    <w:rsid w:val="008B7072"/>
    <w:rsid w:val="008C4A5C"/>
    <w:rsid w:val="008C5E73"/>
    <w:rsid w:val="008D45CC"/>
    <w:rsid w:val="00900031"/>
    <w:rsid w:val="00911C8D"/>
    <w:rsid w:val="00936076"/>
    <w:rsid w:val="009C7A9F"/>
    <w:rsid w:val="009C7E65"/>
    <w:rsid w:val="009E126D"/>
    <w:rsid w:val="00A13A6D"/>
    <w:rsid w:val="00A344DC"/>
    <w:rsid w:val="00A40375"/>
    <w:rsid w:val="00A4717B"/>
    <w:rsid w:val="00A774C9"/>
    <w:rsid w:val="00A810DD"/>
    <w:rsid w:val="00A947FC"/>
    <w:rsid w:val="00AC189D"/>
    <w:rsid w:val="00AF2B74"/>
    <w:rsid w:val="00AF7266"/>
    <w:rsid w:val="00B15DBE"/>
    <w:rsid w:val="00B2585D"/>
    <w:rsid w:val="00B46F0B"/>
    <w:rsid w:val="00B5286C"/>
    <w:rsid w:val="00B76017"/>
    <w:rsid w:val="00B82814"/>
    <w:rsid w:val="00B85F49"/>
    <w:rsid w:val="00B948A3"/>
    <w:rsid w:val="00BC4EBE"/>
    <w:rsid w:val="00BD14AC"/>
    <w:rsid w:val="00BD4590"/>
    <w:rsid w:val="00C12057"/>
    <w:rsid w:val="00C14B70"/>
    <w:rsid w:val="00C15850"/>
    <w:rsid w:val="00C241C1"/>
    <w:rsid w:val="00C36063"/>
    <w:rsid w:val="00C52EDD"/>
    <w:rsid w:val="00C53BFE"/>
    <w:rsid w:val="00C85900"/>
    <w:rsid w:val="00C86C57"/>
    <w:rsid w:val="00C914DF"/>
    <w:rsid w:val="00C9433C"/>
    <w:rsid w:val="00CB5C6A"/>
    <w:rsid w:val="00CC0101"/>
    <w:rsid w:val="00CC5B63"/>
    <w:rsid w:val="00D10276"/>
    <w:rsid w:val="00D11E7C"/>
    <w:rsid w:val="00D16EA3"/>
    <w:rsid w:val="00D55784"/>
    <w:rsid w:val="00D612EA"/>
    <w:rsid w:val="00D76745"/>
    <w:rsid w:val="00D86D7E"/>
    <w:rsid w:val="00D87941"/>
    <w:rsid w:val="00DA1C62"/>
    <w:rsid w:val="00DF1DC1"/>
    <w:rsid w:val="00DF2931"/>
    <w:rsid w:val="00E076E3"/>
    <w:rsid w:val="00E07A31"/>
    <w:rsid w:val="00E21292"/>
    <w:rsid w:val="00E47BB6"/>
    <w:rsid w:val="00E560CB"/>
    <w:rsid w:val="00E84C91"/>
    <w:rsid w:val="00EA18C7"/>
    <w:rsid w:val="00EA523B"/>
    <w:rsid w:val="00EB6B51"/>
    <w:rsid w:val="00ED1B3E"/>
    <w:rsid w:val="00ED76A2"/>
    <w:rsid w:val="00EE2EA1"/>
    <w:rsid w:val="00EF6D12"/>
    <w:rsid w:val="00F317D4"/>
    <w:rsid w:val="00F574D3"/>
    <w:rsid w:val="00F72967"/>
    <w:rsid w:val="00F75BF7"/>
    <w:rsid w:val="00F81655"/>
    <w:rsid w:val="00FA4BC5"/>
    <w:rsid w:val="00FC68B7"/>
    <w:rsid w:val="00FC7E22"/>
    <w:rsid w:val="00FE5EB1"/>
    <w:rsid w:val="00FF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5"/>
    <w:pPr>
      <w:suppressAutoHyphens/>
    </w:pPr>
    <w:rPr>
      <w:rFonts w:ascii="Arial Narrow" w:hAnsi="Arial Narrow"/>
      <w:lang w:eastAsia="ar-SA"/>
    </w:rPr>
  </w:style>
  <w:style w:type="paragraph" w:styleId="Heading2">
    <w:name w:val="heading 2"/>
    <w:basedOn w:val="Normal"/>
    <w:next w:val="Normal"/>
    <w:qFormat/>
    <w:rsid w:val="00FA4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E6175"/>
  </w:style>
  <w:style w:type="character" w:styleId="PageNumber">
    <w:name w:val="page number"/>
    <w:basedOn w:val="WW-DefaultParagraphFont"/>
    <w:rsid w:val="002E6175"/>
  </w:style>
  <w:style w:type="character" w:styleId="Hyperlink">
    <w:name w:val="Hyperlink"/>
    <w:rsid w:val="002E6175"/>
    <w:rPr>
      <w:color w:val="0000FF"/>
      <w:u w:val="single"/>
    </w:rPr>
  </w:style>
  <w:style w:type="character" w:customStyle="1" w:styleId="EndnoteCharacters">
    <w:name w:val="Endnote Characters"/>
    <w:rsid w:val="002E6175"/>
  </w:style>
  <w:style w:type="character" w:customStyle="1" w:styleId="WW-DefaultParagraphFont">
    <w:name w:val="WW-Default Paragraph Font"/>
    <w:rsid w:val="002E6175"/>
  </w:style>
  <w:style w:type="paragraph" w:styleId="BodyText">
    <w:name w:val="Body Text"/>
    <w:basedOn w:val="Normal"/>
    <w:rsid w:val="002E6175"/>
    <w:pPr>
      <w:spacing w:after="120"/>
    </w:pPr>
  </w:style>
  <w:style w:type="paragraph" w:styleId="Footer">
    <w:name w:val="footer"/>
    <w:basedOn w:val="Normal"/>
    <w:rsid w:val="002E617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2E6175"/>
    <w:pPr>
      <w:suppressLineNumbers/>
    </w:pPr>
  </w:style>
  <w:style w:type="paragraph" w:customStyle="1" w:styleId="TableHeading">
    <w:name w:val="Table Heading"/>
    <w:basedOn w:val="TableContents"/>
    <w:rsid w:val="002E6175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2E617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2E617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E617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E6175"/>
    <w:pPr>
      <w:spacing w:before="74"/>
    </w:pPr>
  </w:style>
  <w:style w:type="paragraph" w:customStyle="1" w:styleId="CVHeading3">
    <w:name w:val="CV Heading 3"/>
    <w:basedOn w:val="Normal"/>
    <w:next w:val="Normal"/>
    <w:rsid w:val="002E617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E617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E6175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E617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E6175"/>
    <w:pPr>
      <w:textAlignment w:val="bottom"/>
    </w:pPr>
  </w:style>
  <w:style w:type="paragraph" w:customStyle="1" w:styleId="SmallGap">
    <w:name w:val="Small Gap"/>
    <w:basedOn w:val="Normal"/>
    <w:next w:val="Normal"/>
    <w:rsid w:val="002E6175"/>
    <w:rPr>
      <w:sz w:val="10"/>
    </w:rPr>
  </w:style>
  <w:style w:type="paragraph" w:customStyle="1" w:styleId="CVHeadingLevel">
    <w:name w:val="CV Heading Level"/>
    <w:basedOn w:val="CVHeading3"/>
    <w:next w:val="Normal"/>
    <w:rsid w:val="002E6175"/>
    <w:rPr>
      <w:i/>
    </w:rPr>
  </w:style>
  <w:style w:type="paragraph" w:customStyle="1" w:styleId="LevelAssessment-Heading1">
    <w:name w:val="Level Assessment - Heading 1"/>
    <w:basedOn w:val="LevelAssessment-Code"/>
    <w:rsid w:val="002E617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E6175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E6175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E617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E6175"/>
    <w:pPr>
      <w:spacing w:before="74"/>
    </w:pPr>
  </w:style>
  <w:style w:type="paragraph" w:customStyle="1" w:styleId="CVMedium">
    <w:name w:val="CV Medium"/>
    <w:basedOn w:val="CVMajor"/>
    <w:rsid w:val="002E6175"/>
    <w:rPr>
      <w:sz w:val="22"/>
    </w:rPr>
  </w:style>
  <w:style w:type="paragraph" w:customStyle="1" w:styleId="CVMedium-FirstLine">
    <w:name w:val="CV Medium - First Line"/>
    <w:basedOn w:val="CVMedium"/>
    <w:next w:val="CVMedium"/>
    <w:rsid w:val="002E6175"/>
    <w:pPr>
      <w:spacing w:before="74"/>
    </w:pPr>
  </w:style>
  <w:style w:type="paragraph" w:customStyle="1" w:styleId="CVNormal">
    <w:name w:val="CV Normal"/>
    <w:basedOn w:val="CVMedium"/>
    <w:rsid w:val="002E6175"/>
    <w:rPr>
      <w:b w:val="0"/>
      <w:sz w:val="20"/>
    </w:rPr>
  </w:style>
  <w:style w:type="paragraph" w:customStyle="1" w:styleId="CVSpacer">
    <w:name w:val="CV Spacer"/>
    <w:basedOn w:val="CVNormal"/>
    <w:rsid w:val="002E6175"/>
    <w:rPr>
      <w:sz w:val="4"/>
    </w:rPr>
  </w:style>
  <w:style w:type="paragraph" w:customStyle="1" w:styleId="CVNormal-FirstLine">
    <w:name w:val="CV Normal - First Line"/>
    <w:basedOn w:val="CVNormal"/>
    <w:next w:val="CVNormal"/>
    <w:rsid w:val="002E6175"/>
    <w:pPr>
      <w:spacing w:before="74"/>
    </w:pPr>
  </w:style>
  <w:style w:type="paragraph" w:customStyle="1" w:styleId="CVFooterLeft">
    <w:name w:val="CV Footer Left"/>
    <w:basedOn w:val="Normal"/>
    <w:rsid w:val="002E617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E6175"/>
    <w:rPr>
      <w:bCs/>
      <w:sz w:val="16"/>
      <w:lang w:val="de-DE"/>
    </w:rPr>
  </w:style>
  <w:style w:type="paragraph" w:styleId="Header">
    <w:name w:val="header"/>
    <w:basedOn w:val="Normal"/>
    <w:rsid w:val="009C7E65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B76017"/>
  </w:style>
  <w:style w:type="character" w:styleId="FollowedHyperlink">
    <w:name w:val="FollowedHyperlink"/>
    <w:rsid w:val="006B7D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int.org/sites/default/files/IJSINT-no.-9-2014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nd.bedalli@uniel.edu.a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ciencedirect.com/science/article/pii/S1877050916325595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nk.springer.com/chapter/10.1007/978-3-319-98557-2_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nk.springer.com/chapter/10.1007/978-3-030-35249-3_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Hewlett-Packard</Company>
  <LinksUpToDate>false</LinksUpToDate>
  <CharactersWithSpaces>6302</CharactersWithSpaces>
  <SharedDoc>false</SharedDoc>
  <HLinks>
    <vt:vector size="12" baseType="variant">
      <vt:variant>
        <vt:i4>1966153</vt:i4>
      </vt:variant>
      <vt:variant>
        <vt:i4>3</vt:i4>
      </vt:variant>
      <vt:variant>
        <vt:i4>0</vt:i4>
      </vt:variant>
      <vt:variant>
        <vt:i4>5</vt:i4>
      </vt:variant>
      <vt:variant>
        <vt:lpwstr>http://www.ijsint.org/sites/default/files/IJSINT-no.-9-2014.pdf</vt:lpwstr>
      </vt:variant>
      <vt:variant>
        <vt:lpwstr>page=65</vt:lpwstr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mailto:erind.bedalli@uniel.edu.al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EB</dc:creator>
  <cp:lastModifiedBy>User</cp:lastModifiedBy>
  <cp:revision>2</cp:revision>
  <cp:lastPrinted>2014-08-20T19:56:00Z</cp:lastPrinted>
  <dcterms:created xsi:type="dcterms:W3CDTF">2021-10-06T11:02:00Z</dcterms:created>
  <dcterms:modified xsi:type="dcterms:W3CDTF">2021-10-06T11:02:00Z</dcterms:modified>
</cp:coreProperties>
</file>