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989" w:tblpY="360"/>
        <w:tblW w:w="1058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96"/>
        <w:gridCol w:w="2875"/>
        <w:gridCol w:w="108"/>
        <w:gridCol w:w="212"/>
        <w:gridCol w:w="1262"/>
        <w:gridCol w:w="211"/>
        <w:gridCol w:w="811"/>
        <w:gridCol w:w="552"/>
        <w:gridCol w:w="212"/>
        <w:gridCol w:w="1270"/>
        <w:gridCol w:w="212"/>
        <w:gridCol w:w="1153"/>
        <w:gridCol w:w="267"/>
        <w:gridCol w:w="1339"/>
      </w:tblGrid>
      <w:tr w:rsidR="003D1AFB" w:rsidRPr="00A66343" w:rsidTr="00FF307F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000000"/>
            </w:tcBorders>
            <w:vAlign w:val="center"/>
          </w:tcPr>
          <w:p w:rsidR="003D1AFB" w:rsidRPr="00A66343" w:rsidRDefault="003D1AFB" w:rsidP="00743FBA"/>
        </w:tc>
        <w:tc>
          <w:tcPr>
            <w:tcW w:w="2875" w:type="dxa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</w:tcPr>
          <w:p w:rsidR="003D1AFB" w:rsidRPr="00A66343" w:rsidRDefault="003D1AFB" w:rsidP="00743FBA">
            <w:pPr>
              <w:ind w:left="115" w:right="115"/>
            </w:pPr>
          </w:p>
        </w:tc>
        <w:tc>
          <w:tcPr>
            <w:tcW w:w="7609" w:type="dxa"/>
            <w:gridSpan w:val="12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</w:tcPr>
          <w:p w:rsidR="003D1AFB" w:rsidRPr="00A66343" w:rsidRDefault="003D1AFB" w:rsidP="00743FBA"/>
        </w:tc>
      </w:tr>
      <w:tr w:rsidR="00AB25A1" w:rsidRPr="00A66343" w:rsidTr="00FF307F">
        <w:trPr>
          <w:trHeight w:val="34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5A1" w:rsidRDefault="00AB25A1" w:rsidP="00982477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Jetëshkrim</w:t>
            </w:r>
          </w:p>
          <w:p w:rsidR="00AB25A1" w:rsidRDefault="00AB25A1" w:rsidP="00982477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Informacion Personal</w:t>
            </w:r>
          </w:p>
        </w:tc>
        <w:tc>
          <w:tcPr>
            <w:tcW w:w="760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25A1" w:rsidRPr="00A66343" w:rsidRDefault="00367A99" w:rsidP="00743FBA">
            <w:pPr>
              <w:ind w:right="115"/>
            </w:pPr>
            <w:r w:rsidRPr="00367A99">
              <w:rPr>
                <w:noProof/>
              </w:rPr>
              <w:drawing>
                <wp:inline distT="0" distB="0" distL="0" distR="0">
                  <wp:extent cx="1030522" cy="1676075"/>
                  <wp:effectExtent l="19050" t="0" r="0" b="0"/>
                  <wp:docPr id="2" name="Picture 1" descr="C:\Users\User\Desktop\20201109_204928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01109_204928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574" cy="1676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5A1" w:rsidRPr="00367A99" w:rsidTr="00FF307F">
        <w:trPr>
          <w:trHeight w:val="34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5A1" w:rsidRPr="00367A99" w:rsidRDefault="00AB25A1" w:rsidP="00982477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60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25A1" w:rsidRPr="00367A99" w:rsidRDefault="00AB25A1" w:rsidP="00743FBA">
            <w:pPr>
              <w:ind w:left="115" w:right="115"/>
            </w:pPr>
          </w:p>
        </w:tc>
      </w:tr>
      <w:tr w:rsidR="003D1AFB" w:rsidRPr="00367A99" w:rsidTr="00FF307F">
        <w:trPr>
          <w:trHeight w:val="34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133" w:rsidRDefault="00B81133" w:rsidP="00743FBA">
            <w:pPr>
              <w:ind w:left="115" w:right="115"/>
              <w:jc w:val="right"/>
            </w:pPr>
          </w:p>
          <w:p w:rsidR="003D1AFB" w:rsidRPr="00367A99" w:rsidRDefault="003D1AFB" w:rsidP="00743FBA">
            <w:pPr>
              <w:ind w:left="115" w:right="115"/>
              <w:jc w:val="right"/>
            </w:pPr>
            <w:r w:rsidRPr="00367A99">
              <w:t xml:space="preserve">Emri / Mbiemri </w:t>
            </w:r>
          </w:p>
        </w:tc>
        <w:tc>
          <w:tcPr>
            <w:tcW w:w="760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1133" w:rsidRDefault="003D1AFB" w:rsidP="00743FBA">
            <w:pPr>
              <w:ind w:right="115"/>
              <w:rPr>
                <w:b/>
                <w:bCs/>
              </w:rPr>
            </w:pPr>
            <w:r w:rsidRPr="00367A99">
              <w:rPr>
                <w:b/>
                <w:bCs/>
              </w:rPr>
              <w:t xml:space="preserve"> </w:t>
            </w:r>
          </w:p>
          <w:p w:rsidR="003D1AFB" w:rsidRDefault="003D1AFB" w:rsidP="00743FBA">
            <w:pPr>
              <w:ind w:right="115"/>
              <w:rPr>
                <w:b/>
                <w:bCs/>
              </w:rPr>
            </w:pPr>
            <w:r w:rsidRPr="00367A99">
              <w:rPr>
                <w:b/>
                <w:bCs/>
              </w:rPr>
              <w:t xml:space="preserve"> </w:t>
            </w:r>
            <w:r w:rsidR="00947001" w:rsidRPr="00367A99">
              <w:rPr>
                <w:b/>
                <w:bCs/>
              </w:rPr>
              <w:t>Prof. A</w:t>
            </w:r>
            <w:r w:rsidR="0065761D" w:rsidRPr="00367A99">
              <w:rPr>
                <w:b/>
                <w:bCs/>
              </w:rPr>
              <w:t>s</w:t>
            </w:r>
            <w:r w:rsidR="00947001" w:rsidRPr="00367A99">
              <w:rPr>
                <w:b/>
                <w:bCs/>
              </w:rPr>
              <w:t xml:space="preserve">. Dr. </w:t>
            </w:r>
            <w:r w:rsidRPr="00367A99">
              <w:rPr>
                <w:b/>
                <w:bCs/>
              </w:rPr>
              <w:t>Ardiana Mali</w:t>
            </w:r>
          </w:p>
          <w:p w:rsidR="00B81133" w:rsidRPr="00367A99" w:rsidRDefault="00B81133" w:rsidP="00743FBA">
            <w:pPr>
              <w:ind w:right="115"/>
            </w:pPr>
          </w:p>
        </w:tc>
      </w:tr>
      <w:tr w:rsidR="003D1AFB" w:rsidRPr="00367A99" w:rsidTr="00FF307F">
        <w:trPr>
          <w:trHeight w:val="34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133" w:rsidRDefault="00B81133" w:rsidP="00743FBA">
            <w:pPr>
              <w:ind w:left="115" w:right="115"/>
              <w:jc w:val="right"/>
            </w:pPr>
          </w:p>
          <w:p w:rsidR="003D1AFB" w:rsidRPr="00367A99" w:rsidRDefault="003D1AFB" w:rsidP="00743FBA">
            <w:pPr>
              <w:ind w:left="115" w:right="115"/>
              <w:jc w:val="right"/>
            </w:pPr>
            <w:r w:rsidRPr="00367A99">
              <w:t>Adresa</w:t>
            </w:r>
          </w:p>
        </w:tc>
        <w:tc>
          <w:tcPr>
            <w:tcW w:w="760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1133" w:rsidRDefault="00B81133" w:rsidP="00AB25A1">
            <w:pPr>
              <w:ind w:left="115" w:right="115"/>
              <w:rPr>
                <w:lang w:val="it-IT"/>
              </w:rPr>
            </w:pPr>
          </w:p>
          <w:p w:rsidR="003D1AFB" w:rsidRPr="00367A99" w:rsidRDefault="003D1AFB" w:rsidP="00AB25A1">
            <w:pPr>
              <w:ind w:left="115" w:right="115"/>
              <w:rPr>
                <w:lang w:val="it-IT"/>
              </w:rPr>
            </w:pPr>
            <w:r w:rsidRPr="00367A99">
              <w:rPr>
                <w:lang w:val="it-IT"/>
              </w:rPr>
              <w:t>Lagjia “11 N</w:t>
            </w:r>
            <w:r w:rsidR="00B81133" w:rsidRPr="00367A99">
              <w:t>ë</w:t>
            </w:r>
            <w:r w:rsidRPr="00367A99">
              <w:rPr>
                <w:lang w:val="it-IT"/>
              </w:rPr>
              <w:t xml:space="preserve">ntori” Rruga “I. Dinci”, </w:t>
            </w:r>
            <w:r w:rsidR="00AB25A1" w:rsidRPr="00367A99">
              <w:rPr>
                <w:lang w:val="it-IT"/>
              </w:rPr>
              <w:t>3001,</w:t>
            </w:r>
            <w:r w:rsidRPr="00367A99">
              <w:rPr>
                <w:lang w:val="it-IT"/>
              </w:rPr>
              <w:t xml:space="preserve">Elbasan, </w:t>
            </w:r>
            <w:r w:rsidR="00AB25A1" w:rsidRPr="00367A99">
              <w:rPr>
                <w:lang w:val="it-IT"/>
              </w:rPr>
              <w:t>Shqip</w:t>
            </w:r>
            <w:r w:rsidR="00B81133" w:rsidRPr="00367A99">
              <w:t>ë</w:t>
            </w:r>
            <w:r w:rsidR="00AB25A1" w:rsidRPr="00367A99">
              <w:rPr>
                <w:lang w:val="it-IT"/>
              </w:rPr>
              <w:t>ri</w:t>
            </w:r>
          </w:p>
        </w:tc>
      </w:tr>
      <w:tr w:rsidR="00536B91" w:rsidRPr="00367A99" w:rsidTr="00FF307F">
        <w:trPr>
          <w:gridAfter w:val="7"/>
          <w:wAfter w:w="5005" w:type="dxa"/>
          <w:trHeight w:val="34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133" w:rsidRDefault="00B81133" w:rsidP="00743FBA">
            <w:pPr>
              <w:ind w:left="115" w:right="115"/>
              <w:jc w:val="right"/>
            </w:pPr>
          </w:p>
          <w:p w:rsidR="00536B91" w:rsidRPr="00367A99" w:rsidRDefault="00536B91" w:rsidP="00743FBA">
            <w:pPr>
              <w:ind w:left="115" w:right="115"/>
              <w:jc w:val="right"/>
            </w:pPr>
            <w:r w:rsidRPr="00367A99">
              <w:t>Telefoni</w:t>
            </w:r>
          </w:p>
        </w:tc>
        <w:tc>
          <w:tcPr>
            <w:tcW w:w="26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133" w:rsidRDefault="00B81133" w:rsidP="00743FBA">
            <w:pPr>
              <w:ind w:left="115" w:right="115"/>
            </w:pPr>
          </w:p>
          <w:p w:rsidR="00536B91" w:rsidRPr="00367A99" w:rsidRDefault="00536B91" w:rsidP="00743FBA">
            <w:pPr>
              <w:ind w:left="115" w:right="115"/>
            </w:pPr>
            <w:r w:rsidRPr="00367A99">
              <w:t>0355695264729</w:t>
            </w:r>
          </w:p>
        </w:tc>
      </w:tr>
      <w:tr w:rsidR="003D1AFB" w:rsidRPr="00367A99" w:rsidTr="00FF307F">
        <w:trPr>
          <w:trHeight w:val="34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FB" w:rsidRPr="00367A99" w:rsidRDefault="003D1AFB" w:rsidP="00536B91">
            <w:pPr>
              <w:ind w:right="115"/>
            </w:pPr>
          </w:p>
        </w:tc>
        <w:tc>
          <w:tcPr>
            <w:tcW w:w="760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FB" w:rsidRPr="00367A99" w:rsidRDefault="003D1AFB" w:rsidP="00743FBA">
            <w:pPr>
              <w:ind w:left="115" w:right="115"/>
            </w:pPr>
          </w:p>
        </w:tc>
      </w:tr>
      <w:tr w:rsidR="003D1AFB" w:rsidRPr="00367A99" w:rsidTr="00FF307F">
        <w:trPr>
          <w:trHeight w:val="34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FB" w:rsidRPr="00367A99" w:rsidRDefault="003D1AFB" w:rsidP="00743FBA">
            <w:pPr>
              <w:ind w:left="115" w:right="115"/>
              <w:jc w:val="right"/>
            </w:pPr>
            <w:r w:rsidRPr="00367A99">
              <w:t>E-mail</w:t>
            </w:r>
          </w:p>
        </w:tc>
        <w:tc>
          <w:tcPr>
            <w:tcW w:w="760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1133" w:rsidRDefault="003D1AFB" w:rsidP="00AB25A1">
            <w:pPr>
              <w:ind w:right="115"/>
            </w:pPr>
            <w:r w:rsidRPr="00367A99">
              <w:t xml:space="preserve"> </w:t>
            </w:r>
            <w:r w:rsidR="00B015D4" w:rsidRPr="00367A99">
              <w:t xml:space="preserve">  </w:t>
            </w:r>
            <w:hyperlink r:id="rId9" w:history="1">
              <w:r w:rsidR="00B015D4" w:rsidRPr="00367A99">
                <w:rPr>
                  <w:rStyle w:val="Hyperlink"/>
                </w:rPr>
                <w:t>ardiana.mali@uniel.edu.al</w:t>
              </w:r>
            </w:hyperlink>
            <w:r w:rsidR="00367A99" w:rsidRPr="00367A99">
              <w:t xml:space="preserve"> </w:t>
            </w:r>
          </w:p>
          <w:p w:rsidR="00B81133" w:rsidRDefault="00B81133" w:rsidP="00AB25A1">
            <w:pPr>
              <w:ind w:right="115"/>
            </w:pPr>
          </w:p>
          <w:p w:rsidR="003D1AFB" w:rsidRPr="00367A99" w:rsidRDefault="00B81133" w:rsidP="00AB25A1">
            <w:pPr>
              <w:ind w:right="115"/>
            </w:pPr>
            <w:r>
              <w:t xml:space="preserve">   </w:t>
            </w:r>
            <w:r w:rsidR="00367A99" w:rsidRPr="00367A99">
              <w:t>ardiana.mali@gmail.com</w:t>
            </w:r>
          </w:p>
        </w:tc>
      </w:tr>
      <w:tr w:rsidR="003D1AFB" w:rsidRPr="00367A99" w:rsidTr="00FF307F">
        <w:trPr>
          <w:trHeight w:val="34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FB" w:rsidRPr="00367A99" w:rsidRDefault="003D1AFB" w:rsidP="00743FBA">
            <w:pPr>
              <w:ind w:left="115" w:right="115"/>
            </w:pPr>
          </w:p>
        </w:tc>
        <w:tc>
          <w:tcPr>
            <w:tcW w:w="760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FB" w:rsidRPr="00367A99" w:rsidRDefault="003D1AFB" w:rsidP="00743FBA">
            <w:pPr>
              <w:ind w:left="115" w:right="115"/>
            </w:pPr>
          </w:p>
        </w:tc>
      </w:tr>
      <w:tr w:rsidR="003D1AFB" w:rsidRPr="00367A99" w:rsidTr="00FF307F">
        <w:trPr>
          <w:trHeight w:val="34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FB" w:rsidRPr="00367A99" w:rsidRDefault="003D1AFB" w:rsidP="00743FBA">
            <w:pPr>
              <w:ind w:left="115" w:right="115"/>
              <w:jc w:val="right"/>
            </w:pPr>
            <w:r w:rsidRPr="00367A99">
              <w:t>Nënshtetësia</w:t>
            </w:r>
          </w:p>
        </w:tc>
        <w:tc>
          <w:tcPr>
            <w:tcW w:w="760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FB" w:rsidRPr="00367A99" w:rsidRDefault="003D1AFB" w:rsidP="00743FBA">
            <w:pPr>
              <w:ind w:right="115"/>
            </w:pPr>
            <w:r w:rsidRPr="00367A99">
              <w:t>Shqiptare</w:t>
            </w:r>
          </w:p>
        </w:tc>
      </w:tr>
      <w:tr w:rsidR="003D1AFB" w:rsidRPr="00367A99" w:rsidTr="00FF307F">
        <w:trPr>
          <w:trHeight w:val="34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FB" w:rsidRPr="00367A99" w:rsidRDefault="003D1AFB" w:rsidP="00743FBA">
            <w:pPr>
              <w:ind w:left="115" w:right="115"/>
            </w:pPr>
          </w:p>
        </w:tc>
        <w:tc>
          <w:tcPr>
            <w:tcW w:w="760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FB" w:rsidRPr="00367A99" w:rsidRDefault="003D1AFB" w:rsidP="00743FBA">
            <w:pPr>
              <w:ind w:left="115" w:right="115"/>
            </w:pPr>
          </w:p>
        </w:tc>
      </w:tr>
      <w:tr w:rsidR="003D1AFB" w:rsidRPr="00367A99" w:rsidTr="00FF307F">
        <w:trPr>
          <w:trHeight w:val="34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FB" w:rsidRPr="00367A99" w:rsidRDefault="003D1AFB" w:rsidP="00AB25A1">
            <w:pPr>
              <w:ind w:left="115" w:right="115"/>
              <w:jc w:val="right"/>
            </w:pPr>
            <w:r w:rsidRPr="00367A99">
              <w:t>D</w:t>
            </w:r>
            <w:r w:rsidR="00AB25A1" w:rsidRPr="00367A99">
              <w:t>ita e lindjes</w:t>
            </w:r>
          </w:p>
        </w:tc>
        <w:tc>
          <w:tcPr>
            <w:tcW w:w="760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FB" w:rsidRPr="00367A99" w:rsidRDefault="003D1AFB" w:rsidP="00743FBA">
            <w:pPr>
              <w:ind w:right="115"/>
            </w:pPr>
            <w:r w:rsidRPr="00367A99">
              <w:t>10/07/1970</w:t>
            </w:r>
          </w:p>
        </w:tc>
      </w:tr>
      <w:tr w:rsidR="003D1AFB" w:rsidRPr="00367A99" w:rsidTr="00FF307F">
        <w:trPr>
          <w:trHeight w:val="34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FB" w:rsidRPr="00367A99" w:rsidRDefault="003D1AFB" w:rsidP="00743FBA">
            <w:pPr>
              <w:ind w:left="115" w:right="115"/>
            </w:pPr>
          </w:p>
        </w:tc>
        <w:tc>
          <w:tcPr>
            <w:tcW w:w="760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FB" w:rsidRPr="00367A99" w:rsidRDefault="003D1AFB" w:rsidP="00743FBA">
            <w:pPr>
              <w:ind w:left="115" w:right="115"/>
            </w:pPr>
          </w:p>
        </w:tc>
      </w:tr>
      <w:tr w:rsidR="003D1AFB" w:rsidRPr="00367A99" w:rsidTr="00FF307F">
        <w:trPr>
          <w:trHeight w:val="34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FB" w:rsidRPr="00367A99" w:rsidRDefault="00AB25A1" w:rsidP="00743FBA">
            <w:pPr>
              <w:ind w:left="115" w:right="115"/>
              <w:jc w:val="right"/>
            </w:pPr>
            <w:r w:rsidRPr="00367A99">
              <w:t>Gjinia</w:t>
            </w:r>
          </w:p>
        </w:tc>
        <w:tc>
          <w:tcPr>
            <w:tcW w:w="760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5EF5" w:rsidRPr="00367A99" w:rsidRDefault="003D1AFB" w:rsidP="00E65EF5">
            <w:pPr>
              <w:ind w:left="115" w:right="115"/>
            </w:pPr>
            <w:r w:rsidRPr="00367A99">
              <w:t>Fem</w:t>
            </w:r>
            <w:r w:rsidRPr="00367A99">
              <w:rPr>
                <w:lang w:val="it-IT"/>
              </w:rPr>
              <w:t>ë</w:t>
            </w:r>
            <w:r w:rsidRPr="00367A99">
              <w:t xml:space="preserve">r </w:t>
            </w:r>
          </w:p>
        </w:tc>
      </w:tr>
      <w:tr w:rsidR="00B81133" w:rsidRPr="00367A99" w:rsidTr="00FF307F">
        <w:trPr>
          <w:gridAfter w:val="12"/>
          <w:wAfter w:w="7609" w:type="dxa"/>
          <w:trHeight w:val="2572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133" w:rsidRPr="00367A99" w:rsidRDefault="00B81133" w:rsidP="00E65EF5">
            <w:pPr>
              <w:ind w:left="115" w:right="115"/>
              <w:rPr>
                <w:b/>
                <w:bCs/>
              </w:rPr>
            </w:pPr>
          </w:p>
          <w:p w:rsidR="00B81133" w:rsidRDefault="00B81133" w:rsidP="00B81133">
            <w:pPr>
              <w:ind w:left="115" w:right="115"/>
              <w:rPr>
                <w:b/>
                <w:bCs/>
              </w:rPr>
            </w:pPr>
          </w:p>
          <w:p w:rsidR="00B81133" w:rsidRDefault="00B81133" w:rsidP="00B81133">
            <w:pPr>
              <w:ind w:left="115" w:right="115"/>
              <w:rPr>
                <w:b/>
                <w:bCs/>
              </w:rPr>
            </w:pPr>
          </w:p>
          <w:p w:rsidR="00B81133" w:rsidRDefault="00B81133" w:rsidP="00B81133">
            <w:pPr>
              <w:ind w:left="115" w:right="115"/>
              <w:rPr>
                <w:b/>
                <w:bCs/>
              </w:rPr>
            </w:pPr>
          </w:p>
          <w:p w:rsidR="00B81133" w:rsidRDefault="00B81133" w:rsidP="00B81133">
            <w:pPr>
              <w:ind w:left="115" w:right="115"/>
              <w:rPr>
                <w:b/>
                <w:bCs/>
              </w:rPr>
            </w:pPr>
          </w:p>
          <w:p w:rsidR="00B81133" w:rsidRPr="00367A99" w:rsidRDefault="00B81133" w:rsidP="00B81133">
            <w:pPr>
              <w:ind w:left="115" w:right="115"/>
            </w:pPr>
            <w:r w:rsidRPr="00367A99">
              <w:rPr>
                <w:b/>
                <w:bCs/>
              </w:rPr>
              <w:t>Eksperianca në punë</w:t>
            </w:r>
            <w:r w:rsidRPr="00367A99">
              <w:t xml:space="preserve">                                                   </w:t>
            </w:r>
          </w:p>
        </w:tc>
      </w:tr>
      <w:tr w:rsidR="003D1AFB" w:rsidRPr="00367A99" w:rsidTr="00FF307F">
        <w:trPr>
          <w:trHeight w:val="550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FB" w:rsidRPr="00367A99" w:rsidRDefault="003D1AFB" w:rsidP="00B81133">
            <w:pPr>
              <w:ind w:right="115"/>
              <w:jc w:val="right"/>
            </w:pPr>
            <w:r w:rsidRPr="00367A99">
              <w:lastRenderedPageBreak/>
              <w:t>Data</w:t>
            </w:r>
          </w:p>
          <w:p w:rsidR="003D1AFB" w:rsidRPr="00367A99" w:rsidRDefault="003D1AFB" w:rsidP="00743FBA">
            <w:pPr>
              <w:ind w:left="115" w:right="115"/>
              <w:jc w:val="right"/>
            </w:pPr>
          </w:p>
          <w:p w:rsidR="008503F5" w:rsidRPr="00367A99" w:rsidRDefault="008503F5" w:rsidP="008503F5">
            <w:pPr>
              <w:ind w:right="115"/>
            </w:pPr>
          </w:p>
          <w:p w:rsidR="00B015D4" w:rsidRPr="00367A99" w:rsidRDefault="00B015D4" w:rsidP="00743FBA">
            <w:pPr>
              <w:ind w:left="115" w:right="115"/>
              <w:jc w:val="right"/>
            </w:pPr>
          </w:p>
          <w:p w:rsidR="003D1AFB" w:rsidRPr="00367A99" w:rsidRDefault="003D1AFB" w:rsidP="00743FBA">
            <w:pPr>
              <w:ind w:left="115" w:right="115"/>
              <w:jc w:val="right"/>
            </w:pPr>
            <w:r w:rsidRPr="00367A99">
              <w:t>Data</w:t>
            </w:r>
          </w:p>
          <w:p w:rsidR="003D1AFB" w:rsidRPr="00367A99" w:rsidRDefault="003D1AFB" w:rsidP="00743FBA">
            <w:pPr>
              <w:ind w:left="115" w:right="115"/>
              <w:jc w:val="right"/>
            </w:pPr>
          </w:p>
          <w:p w:rsidR="003D1AFB" w:rsidRPr="00367A99" w:rsidRDefault="003D1AFB" w:rsidP="00743FBA">
            <w:pPr>
              <w:ind w:left="115" w:right="115"/>
              <w:jc w:val="right"/>
            </w:pPr>
          </w:p>
          <w:p w:rsidR="00417DDB" w:rsidRPr="00367A99" w:rsidRDefault="00417DDB" w:rsidP="0065761D">
            <w:pPr>
              <w:ind w:left="115" w:right="115"/>
              <w:jc w:val="right"/>
            </w:pPr>
          </w:p>
          <w:p w:rsidR="0065761D" w:rsidRPr="00367A99" w:rsidRDefault="0065761D" w:rsidP="00417DDB">
            <w:pPr>
              <w:ind w:right="115"/>
              <w:jc w:val="right"/>
            </w:pPr>
            <w:r w:rsidRPr="00367A99">
              <w:t>Data</w:t>
            </w:r>
          </w:p>
          <w:p w:rsidR="00AB25A1" w:rsidRPr="00367A99" w:rsidRDefault="00417DDB" w:rsidP="00743FBA">
            <w:pPr>
              <w:ind w:left="115" w:right="115"/>
              <w:jc w:val="right"/>
            </w:pPr>
            <w:r w:rsidRPr="00367A99">
              <w:t xml:space="preserve"> </w:t>
            </w:r>
          </w:p>
          <w:p w:rsidR="00417DDB" w:rsidRPr="00367A99" w:rsidRDefault="008503F5" w:rsidP="008503F5">
            <w:pPr>
              <w:ind w:right="115"/>
            </w:pPr>
            <w:r w:rsidRPr="00367A99">
              <w:t xml:space="preserve">                                                     </w:t>
            </w:r>
          </w:p>
          <w:p w:rsidR="003D1AFB" w:rsidRPr="00367A99" w:rsidRDefault="003D1AFB" w:rsidP="00417DDB">
            <w:pPr>
              <w:ind w:right="115"/>
              <w:jc w:val="right"/>
            </w:pPr>
            <w:r w:rsidRPr="00367A99">
              <w:t>Data</w:t>
            </w:r>
          </w:p>
          <w:p w:rsidR="003D1AFB" w:rsidRPr="00367A99" w:rsidRDefault="003D1AFB" w:rsidP="00743FBA">
            <w:pPr>
              <w:ind w:left="115" w:right="115"/>
              <w:jc w:val="right"/>
            </w:pPr>
          </w:p>
          <w:p w:rsidR="007740E4" w:rsidRPr="00367A99" w:rsidRDefault="007740E4" w:rsidP="00743FBA">
            <w:pPr>
              <w:ind w:left="115" w:right="115"/>
              <w:jc w:val="right"/>
            </w:pPr>
          </w:p>
          <w:p w:rsidR="00B015D4" w:rsidRPr="00367A99" w:rsidRDefault="007740E4" w:rsidP="007740E4">
            <w:pPr>
              <w:ind w:right="115"/>
              <w:jc w:val="right"/>
              <w:rPr>
                <w:b/>
              </w:rPr>
            </w:pPr>
            <w:r w:rsidRPr="00367A99">
              <w:t xml:space="preserve"> </w:t>
            </w:r>
            <w:r w:rsidR="008503F5" w:rsidRPr="00367A99">
              <w:rPr>
                <w:b/>
              </w:rPr>
              <w:t xml:space="preserve">                                                 </w:t>
            </w:r>
            <w:r w:rsidR="00417DDB" w:rsidRPr="00367A99">
              <w:t xml:space="preserve">           </w:t>
            </w:r>
            <w:r w:rsidRPr="00367A99">
              <w:t>Data</w:t>
            </w:r>
          </w:p>
          <w:p w:rsidR="00B015D4" w:rsidRPr="00367A99" w:rsidRDefault="00B015D4" w:rsidP="00E65EF5">
            <w:pPr>
              <w:ind w:right="115"/>
              <w:rPr>
                <w:b/>
              </w:rPr>
            </w:pPr>
          </w:p>
          <w:p w:rsidR="0065761D" w:rsidRPr="00367A99" w:rsidRDefault="0065761D" w:rsidP="00E65EF5">
            <w:pPr>
              <w:ind w:right="115"/>
              <w:rPr>
                <w:b/>
              </w:rPr>
            </w:pPr>
          </w:p>
          <w:p w:rsidR="00417DDB" w:rsidRPr="00367A99" w:rsidRDefault="00417DDB" w:rsidP="00E65EF5">
            <w:pPr>
              <w:ind w:right="115"/>
              <w:rPr>
                <w:b/>
              </w:rPr>
            </w:pPr>
          </w:p>
          <w:p w:rsidR="00417DDB" w:rsidRPr="00367A99" w:rsidRDefault="00417DDB" w:rsidP="00E65EF5">
            <w:pPr>
              <w:ind w:right="115"/>
              <w:rPr>
                <w:b/>
              </w:rPr>
            </w:pPr>
          </w:p>
          <w:p w:rsidR="00417DDB" w:rsidRPr="00367A99" w:rsidRDefault="00417DDB" w:rsidP="00E65EF5">
            <w:pPr>
              <w:ind w:right="115"/>
              <w:rPr>
                <w:b/>
              </w:rPr>
            </w:pPr>
          </w:p>
          <w:p w:rsidR="008503F5" w:rsidRPr="00367A99" w:rsidRDefault="003D1AFB" w:rsidP="00E65EF5">
            <w:pPr>
              <w:ind w:right="115"/>
              <w:rPr>
                <w:b/>
              </w:rPr>
            </w:pPr>
            <w:r w:rsidRPr="00367A99">
              <w:rPr>
                <w:b/>
              </w:rPr>
              <w:t>Punësimi ose pozicioni që mban</w:t>
            </w:r>
            <w:r w:rsidR="008503F5" w:rsidRPr="00367A99">
              <w:rPr>
                <w:b/>
              </w:rPr>
              <w:t xml:space="preserve"> </w:t>
            </w:r>
          </w:p>
          <w:p w:rsidR="008503F5" w:rsidRPr="00367A99" w:rsidRDefault="008503F5" w:rsidP="00743FBA">
            <w:r w:rsidRPr="00367A99">
              <w:t xml:space="preserve">               </w:t>
            </w:r>
          </w:p>
          <w:p w:rsidR="003D1AFB" w:rsidRPr="00367A99" w:rsidRDefault="008503F5" w:rsidP="00E65EF5">
            <w:r w:rsidRPr="00367A99">
              <w:t xml:space="preserve">                                                    </w:t>
            </w:r>
          </w:p>
        </w:tc>
        <w:tc>
          <w:tcPr>
            <w:tcW w:w="760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DDB" w:rsidRPr="00367A99" w:rsidRDefault="00417DDB" w:rsidP="00417DDB">
            <w:pPr>
              <w:jc w:val="both"/>
              <w:rPr>
                <w:lang w:val="it-IT"/>
              </w:rPr>
            </w:pPr>
            <w:r w:rsidRPr="00367A99">
              <w:rPr>
                <w:rStyle w:val="hps"/>
                <w:b/>
              </w:rPr>
              <w:t>01</w:t>
            </w:r>
            <w:r w:rsidRPr="00367A99">
              <w:rPr>
                <w:b/>
                <w:lang w:val="it-IT"/>
              </w:rPr>
              <w:t xml:space="preserve">.10.2015 </w:t>
            </w:r>
          </w:p>
          <w:p w:rsidR="00417DDB" w:rsidRPr="00367A99" w:rsidRDefault="00AB25A1" w:rsidP="00B015D4">
            <w:pPr>
              <w:pStyle w:val="Heading8"/>
              <w:keepNext/>
              <w:spacing w:before="0" w:after="0"/>
              <w:jc w:val="both"/>
              <w:rPr>
                <w:rFonts w:ascii="Times New Roman" w:hAnsi="Times New Roman"/>
                <w:lang w:val="it-IT"/>
              </w:rPr>
            </w:pPr>
            <w:r w:rsidRPr="00367A99">
              <w:rPr>
                <w:rFonts w:ascii="Times New Roman" w:hAnsi="Times New Roman"/>
                <w:b/>
                <w:lang w:val="it-IT"/>
              </w:rPr>
              <w:t>Lektore e par</w:t>
            </w:r>
            <w:r w:rsidR="00367A99" w:rsidRPr="00367A99">
              <w:rPr>
                <w:rFonts w:ascii="Times New Roman" w:hAnsi="Times New Roman"/>
                <w:b/>
                <w:lang w:val="it-IT"/>
              </w:rPr>
              <w:t>ë</w:t>
            </w:r>
            <w:r w:rsidRPr="00367A99">
              <w:rPr>
                <w:rFonts w:ascii="Times New Roman" w:hAnsi="Times New Roman"/>
                <w:b/>
                <w:lang w:val="it-IT"/>
              </w:rPr>
              <w:t>, pedagoge me kohë të plotë</w:t>
            </w:r>
            <w:r w:rsidR="00B81133">
              <w:rPr>
                <w:rFonts w:ascii="Times New Roman" w:hAnsi="Times New Roman"/>
                <w:lang w:val="it-IT"/>
              </w:rPr>
              <w:t xml:space="preserve">. </w:t>
            </w:r>
            <w:r w:rsidRPr="00367A99">
              <w:rPr>
                <w:rFonts w:ascii="Times New Roman" w:hAnsi="Times New Roman"/>
                <w:lang w:val="it-IT"/>
              </w:rPr>
              <w:t xml:space="preserve">Departamentit </w:t>
            </w:r>
            <w:r w:rsidR="00B81133">
              <w:rPr>
                <w:rFonts w:ascii="Times New Roman" w:hAnsi="Times New Roman"/>
                <w:lang w:val="it-IT"/>
              </w:rPr>
              <w:t>i</w:t>
            </w:r>
            <w:r w:rsidRPr="00367A99">
              <w:rPr>
                <w:rFonts w:ascii="Times New Roman" w:hAnsi="Times New Roman"/>
                <w:b/>
                <w:lang w:val="it-IT"/>
              </w:rPr>
              <w:t>Psikologjisë</w:t>
            </w:r>
            <w:r w:rsidR="00417DDB" w:rsidRPr="00367A99">
              <w:rPr>
                <w:rFonts w:ascii="Times New Roman" w:hAnsi="Times New Roman"/>
                <w:lang w:val="it-IT"/>
              </w:rPr>
              <w:t xml:space="preserve"> </w:t>
            </w:r>
          </w:p>
          <w:p w:rsidR="008503F5" w:rsidRPr="00367A99" w:rsidRDefault="00417DDB" w:rsidP="00B015D4">
            <w:pPr>
              <w:pStyle w:val="Heading8"/>
              <w:keepNext/>
              <w:spacing w:before="0" w:after="0"/>
              <w:jc w:val="both"/>
              <w:rPr>
                <w:rFonts w:ascii="Times New Roman" w:hAnsi="Times New Roman"/>
                <w:lang w:val="it-IT"/>
              </w:rPr>
            </w:pPr>
            <w:r w:rsidRPr="00367A99">
              <w:rPr>
                <w:rFonts w:ascii="Times New Roman" w:hAnsi="Times New Roman"/>
                <w:lang w:val="it-IT"/>
              </w:rPr>
              <w:t xml:space="preserve">Fakulteti i </w:t>
            </w:r>
            <w:r w:rsidR="00AB25A1" w:rsidRPr="00367A99">
              <w:rPr>
                <w:rFonts w:ascii="Times New Roman" w:hAnsi="Times New Roman"/>
                <w:lang w:val="it-IT"/>
              </w:rPr>
              <w:t xml:space="preserve">Shkencave të Edukimit, Universiteti “A. Xhuvani”, Elbasan   </w:t>
            </w:r>
          </w:p>
          <w:p w:rsidR="00417DDB" w:rsidRPr="00367A99" w:rsidRDefault="00417DDB" w:rsidP="00417DDB">
            <w:pPr>
              <w:rPr>
                <w:lang w:val="it-IT"/>
              </w:rPr>
            </w:pPr>
          </w:p>
          <w:p w:rsidR="00417DDB" w:rsidRPr="00367A99" w:rsidRDefault="00417DDB" w:rsidP="00417DDB">
            <w:pPr>
              <w:rPr>
                <w:lang w:val="it-IT"/>
              </w:rPr>
            </w:pPr>
            <w:r w:rsidRPr="00367A99">
              <w:rPr>
                <w:b/>
                <w:lang w:val="it-IT"/>
              </w:rPr>
              <w:t>Janar 2005- Korrik 2013</w:t>
            </w:r>
          </w:p>
          <w:p w:rsidR="00417DDB" w:rsidRPr="00367A99" w:rsidRDefault="00417DDB" w:rsidP="00417DDB">
            <w:pPr>
              <w:pStyle w:val="Heading8"/>
              <w:keepNext/>
              <w:spacing w:before="0" w:after="0"/>
              <w:jc w:val="both"/>
              <w:rPr>
                <w:rFonts w:ascii="Times New Roman" w:hAnsi="Times New Roman"/>
                <w:lang w:val="it-IT"/>
              </w:rPr>
            </w:pPr>
            <w:r w:rsidRPr="00367A99">
              <w:rPr>
                <w:rFonts w:ascii="Times New Roman" w:hAnsi="Times New Roman"/>
                <w:b/>
                <w:lang w:val="it-IT"/>
              </w:rPr>
              <w:t>Pedagoge me kohë të pjsëshme</w:t>
            </w:r>
            <w:r w:rsidRPr="00367A99">
              <w:rPr>
                <w:rFonts w:ascii="Times New Roman" w:hAnsi="Times New Roman"/>
                <w:lang w:val="it-IT"/>
              </w:rPr>
              <w:t xml:space="preserve"> pranë Departamentit të </w:t>
            </w:r>
            <w:r w:rsidRPr="00367A99">
              <w:rPr>
                <w:rFonts w:ascii="Times New Roman" w:hAnsi="Times New Roman"/>
                <w:b/>
                <w:lang w:val="it-IT"/>
              </w:rPr>
              <w:t>Psikologjisë</w:t>
            </w:r>
            <w:r w:rsidRPr="00367A99">
              <w:rPr>
                <w:rFonts w:ascii="Times New Roman" w:hAnsi="Times New Roman"/>
                <w:lang w:val="it-IT"/>
              </w:rPr>
              <w:t xml:space="preserve"> </w:t>
            </w:r>
          </w:p>
          <w:p w:rsidR="00417DDB" w:rsidRPr="00367A99" w:rsidRDefault="00417DDB" w:rsidP="00417DDB">
            <w:pPr>
              <w:pStyle w:val="Heading8"/>
              <w:keepNext/>
              <w:spacing w:before="0" w:after="0"/>
              <w:jc w:val="both"/>
              <w:rPr>
                <w:rFonts w:ascii="Times New Roman" w:hAnsi="Times New Roman"/>
                <w:lang w:val="it-IT"/>
              </w:rPr>
            </w:pPr>
            <w:r w:rsidRPr="00367A99">
              <w:rPr>
                <w:rFonts w:ascii="Times New Roman" w:hAnsi="Times New Roman"/>
                <w:lang w:val="it-IT"/>
              </w:rPr>
              <w:t xml:space="preserve">Fakulteti i Shkencave të Edukimit, Universiteti “A. Xhuvani”, Elbasan   </w:t>
            </w:r>
          </w:p>
          <w:p w:rsidR="00AB25A1" w:rsidRPr="00367A99" w:rsidRDefault="00AB25A1" w:rsidP="008503F5">
            <w:pPr>
              <w:pStyle w:val="BodyTextIndent"/>
              <w:ind w:left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417DDB" w:rsidRPr="00367A99" w:rsidRDefault="00417DDB" w:rsidP="00417DDB">
            <w:pPr>
              <w:pStyle w:val="Heading8"/>
              <w:keepNext/>
              <w:spacing w:before="0" w:after="0"/>
              <w:jc w:val="both"/>
              <w:rPr>
                <w:rFonts w:ascii="Times New Roman" w:hAnsi="Times New Roman"/>
                <w:b/>
                <w:i w:val="0"/>
              </w:rPr>
            </w:pPr>
            <w:r w:rsidRPr="00367A99">
              <w:rPr>
                <w:rFonts w:ascii="Times New Roman" w:hAnsi="Times New Roman"/>
              </w:rPr>
              <w:t>Nëntor 2004 - Tetor 2014.</w:t>
            </w:r>
            <w:r w:rsidRPr="00367A99">
              <w:rPr>
                <w:rFonts w:ascii="Times New Roman" w:hAnsi="Times New Roman"/>
                <w:b/>
                <w:i w:val="0"/>
              </w:rPr>
              <w:t xml:space="preserve"> </w:t>
            </w:r>
          </w:p>
          <w:p w:rsidR="00AB25A1" w:rsidRPr="00367A99" w:rsidRDefault="00AB25A1" w:rsidP="00417DDB">
            <w:pPr>
              <w:pStyle w:val="BodyTextIndent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67A99">
              <w:rPr>
                <w:rFonts w:ascii="Times New Roman" w:hAnsi="Times New Roman" w:cs="Times New Roman"/>
                <w:b/>
                <w:bCs/>
                <w:szCs w:val="24"/>
              </w:rPr>
              <w:t>Psikologe shkolle</w:t>
            </w:r>
            <w:r w:rsidR="00B81133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367A99">
              <w:rPr>
                <w:rFonts w:ascii="Times New Roman" w:hAnsi="Times New Roman" w:cs="Times New Roman"/>
                <w:szCs w:val="24"/>
              </w:rPr>
              <w:t xml:space="preserve">Sherbimit Psikologjik DAR, Elbasan </w:t>
            </w:r>
          </w:p>
          <w:p w:rsidR="00B015D4" w:rsidRPr="00367A99" w:rsidRDefault="00B015D4" w:rsidP="00B015D4">
            <w:pPr>
              <w:pStyle w:val="Heading8"/>
              <w:keepNext/>
              <w:spacing w:before="0" w:after="0"/>
              <w:jc w:val="both"/>
              <w:rPr>
                <w:rFonts w:ascii="Times New Roman" w:hAnsi="Times New Roman"/>
                <w:b/>
                <w:i w:val="0"/>
              </w:rPr>
            </w:pPr>
          </w:p>
          <w:p w:rsidR="00417DDB" w:rsidRPr="00367A99" w:rsidRDefault="00417DDB" w:rsidP="00B015D4">
            <w:pPr>
              <w:pStyle w:val="Heading8"/>
              <w:keepNext/>
              <w:spacing w:before="0" w:after="0"/>
              <w:jc w:val="both"/>
              <w:rPr>
                <w:rFonts w:ascii="Times New Roman" w:hAnsi="Times New Roman"/>
                <w:b/>
                <w:i w:val="0"/>
              </w:rPr>
            </w:pPr>
            <w:r w:rsidRPr="00367A99">
              <w:rPr>
                <w:rFonts w:ascii="Times New Roman" w:hAnsi="Times New Roman"/>
              </w:rPr>
              <w:t>Nëntor 2013 - Tetor 2014.</w:t>
            </w:r>
          </w:p>
          <w:p w:rsidR="00B015D4" w:rsidRPr="00367A99" w:rsidRDefault="0065761D" w:rsidP="00B015D4">
            <w:pPr>
              <w:pStyle w:val="Heading8"/>
              <w:keepNext/>
              <w:spacing w:before="0" w:after="0"/>
              <w:jc w:val="both"/>
              <w:rPr>
                <w:rFonts w:ascii="Times New Roman" w:hAnsi="Times New Roman"/>
                <w:b/>
                <w:i w:val="0"/>
              </w:rPr>
            </w:pPr>
            <w:r w:rsidRPr="00367A99">
              <w:rPr>
                <w:rFonts w:ascii="Times New Roman" w:hAnsi="Times New Roman"/>
                <w:b/>
                <w:i w:val="0"/>
              </w:rPr>
              <w:t>Supervizore e Sh</w:t>
            </w:r>
            <w:r w:rsidR="00B81133" w:rsidRPr="00367A99">
              <w:rPr>
                <w:rFonts w:ascii="Times New Roman" w:hAnsi="Times New Roman"/>
              </w:rPr>
              <w:t>ë</w:t>
            </w:r>
            <w:r w:rsidRPr="00367A99">
              <w:rPr>
                <w:rFonts w:ascii="Times New Roman" w:hAnsi="Times New Roman"/>
                <w:b/>
                <w:i w:val="0"/>
              </w:rPr>
              <w:t>rbimit psiko-social, DAR Elbasan</w:t>
            </w:r>
            <w:r w:rsidR="00417DDB" w:rsidRPr="00367A99">
              <w:rPr>
                <w:rFonts w:ascii="Times New Roman" w:hAnsi="Times New Roman"/>
                <w:b/>
                <w:i w:val="0"/>
              </w:rPr>
              <w:t xml:space="preserve"> </w:t>
            </w:r>
          </w:p>
          <w:p w:rsidR="0065761D" w:rsidRPr="00367A99" w:rsidRDefault="0065761D" w:rsidP="0065761D"/>
          <w:p w:rsidR="00417DDB" w:rsidRPr="00367A99" w:rsidRDefault="00417DDB" w:rsidP="00B015D4">
            <w:pPr>
              <w:pStyle w:val="Heading8"/>
              <w:keepNext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367A99">
              <w:rPr>
                <w:rFonts w:ascii="Times New Roman" w:hAnsi="Times New Roman"/>
                <w:b/>
              </w:rPr>
              <w:t>N</w:t>
            </w:r>
            <w:r w:rsidR="00B81133" w:rsidRPr="00367A99">
              <w:rPr>
                <w:rFonts w:ascii="Times New Roman" w:hAnsi="Times New Roman"/>
              </w:rPr>
              <w:t>ë</w:t>
            </w:r>
            <w:r w:rsidRPr="00367A99">
              <w:rPr>
                <w:rFonts w:ascii="Times New Roman" w:hAnsi="Times New Roman"/>
                <w:b/>
              </w:rPr>
              <w:t>ntor 2004- dhe  aktualisht në vazhdim</w:t>
            </w:r>
          </w:p>
          <w:p w:rsidR="00B015D4" w:rsidRPr="00367A99" w:rsidRDefault="00B015D4" w:rsidP="00B015D4">
            <w:pPr>
              <w:pStyle w:val="Heading8"/>
              <w:keepNext/>
              <w:spacing w:before="0" w:after="0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367A99">
              <w:rPr>
                <w:rFonts w:ascii="Times New Roman" w:hAnsi="Times New Roman"/>
                <w:b/>
                <w:i w:val="0"/>
              </w:rPr>
              <w:t xml:space="preserve">Eksperte </w:t>
            </w:r>
            <w:r w:rsidR="007740E4" w:rsidRPr="00367A99">
              <w:rPr>
                <w:rFonts w:ascii="Times New Roman" w:hAnsi="Times New Roman"/>
                <w:b/>
                <w:i w:val="0"/>
              </w:rPr>
              <w:t>Psikologe, Vleresuese dhe Asistuese</w:t>
            </w:r>
            <w:r w:rsidR="0065761D" w:rsidRPr="00367A99">
              <w:rPr>
                <w:rFonts w:ascii="Times New Roman" w:hAnsi="Times New Roman"/>
                <w:b/>
                <w:i w:val="0"/>
              </w:rPr>
              <w:t>.</w:t>
            </w:r>
            <w:r w:rsidR="007740E4" w:rsidRPr="00367A99">
              <w:rPr>
                <w:rFonts w:ascii="Times New Roman" w:hAnsi="Times New Roman"/>
                <w:b/>
                <w:i w:val="0"/>
              </w:rPr>
              <w:t xml:space="preserve"> </w:t>
            </w:r>
            <w:r w:rsidRPr="00367A99">
              <w:rPr>
                <w:rFonts w:ascii="Times New Roman" w:hAnsi="Times New Roman"/>
                <w:b/>
              </w:rPr>
              <w:t>Prokuroria dhe</w:t>
            </w:r>
            <w:r w:rsidRPr="00367A99">
              <w:rPr>
                <w:rFonts w:ascii="Times New Roman" w:hAnsi="Times New Roman"/>
              </w:rPr>
              <w:t xml:space="preserve"> </w:t>
            </w:r>
            <w:r w:rsidR="00367A99" w:rsidRPr="00367A99">
              <w:rPr>
                <w:rFonts w:ascii="Times New Roman" w:hAnsi="Times New Roman"/>
                <w:b/>
              </w:rPr>
              <w:t>Gjykata e Rrethit Gjyq</w:t>
            </w:r>
            <w:r w:rsidR="00367A99" w:rsidRPr="00367A99">
              <w:rPr>
                <w:rFonts w:ascii="Times New Roman" w:hAnsi="Times New Roman"/>
                <w:b/>
                <w:lang w:val="it-IT"/>
              </w:rPr>
              <w:t>ë</w:t>
            </w:r>
            <w:r w:rsidRPr="00367A99">
              <w:rPr>
                <w:rFonts w:ascii="Times New Roman" w:hAnsi="Times New Roman"/>
                <w:b/>
              </w:rPr>
              <w:t>sor  Elbasan</w:t>
            </w:r>
            <w:r w:rsidRPr="00367A99">
              <w:rPr>
                <w:rFonts w:ascii="Times New Roman" w:hAnsi="Times New Roman"/>
              </w:rPr>
              <w:t xml:space="preserve"> </w:t>
            </w:r>
          </w:p>
          <w:p w:rsidR="00B015D4" w:rsidRPr="00367A99" w:rsidRDefault="00B015D4" w:rsidP="00B015D4">
            <w:pPr>
              <w:pStyle w:val="BodyTextIndent"/>
              <w:ind w:left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67A99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</w:t>
            </w:r>
          </w:p>
          <w:p w:rsidR="00AB25A1" w:rsidRPr="00367A99" w:rsidRDefault="00AB25A1" w:rsidP="00785620">
            <w:pPr>
              <w:pStyle w:val="BodyTextIndent"/>
              <w:ind w:left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785620" w:rsidRPr="00367A99" w:rsidRDefault="00785620" w:rsidP="00785620">
            <w:pPr>
              <w:pStyle w:val="BodyTextIndent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503F5" w:rsidRPr="00B81133" w:rsidRDefault="008503F5" w:rsidP="00B81133">
            <w:pPr>
              <w:pStyle w:val="BodyTextIndent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67A99">
              <w:rPr>
                <w:rFonts w:ascii="Times New Roman" w:hAnsi="Times New Roman" w:cs="Times New Roman"/>
                <w:bCs/>
                <w:szCs w:val="24"/>
              </w:rPr>
              <w:t xml:space="preserve">   </w:t>
            </w:r>
          </w:p>
          <w:p w:rsidR="00B81133" w:rsidRDefault="003D1AFB" w:rsidP="00B811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67A99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Lektore, pedagoge me kohë të plotë</w:t>
            </w:r>
            <w:r w:rsidR="00B81133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</w:t>
            </w:r>
          </w:p>
          <w:p w:rsidR="00B81133" w:rsidRDefault="00B81133" w:rsidP="00B811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Departamenti i</w:t>
            </w:r>
            <w:r w:rsidR="003D1AFB" w:rsidRPr="00367A9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="003D1AFB" w:rsidRPr="00367A99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Psikologjisë</w:t>
            </w:r>
            <w:r w:rsidR="003D1AFB" w:rsidRPr="00367A9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  <w:p w:rsidR="00B81133" w:rsidRDefault="00B81133" w:rsidP="00B811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Fakulteti i </w:t>
            </w:r>
            <w:r w:rsidR="003D1AFB" w:rsidRPr="00367A9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Shkencave të Edukimit, </w:t>
            </w:r>
          </w:p>
          <w:p w:rsidR="003D1AFB" w:rsidRPr="00367A99" w:rsidRDefault="003D1AFB" w:rsidP="00B811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67A99">
              <w:rPr>
                <w:rFonts w:ascii="Times New Roman" w:hAnsi="Times New Roman"/>
                <w:sz w:val="24"/>
                <w:szCs w:val="24"/>
                <w:lang w:val="it-IT"/>
              </w:rPr>
              <w:t>Uni</w:t>
            </w:r>
            <w:r w:rsidR="00B81133">
              <w:rPr>
                <w:rFonts w:ascii="Times New Roman" w:hAnsi="Times New Roman"/>
                <w:sz w:val="24"/>
                <w:szCs w:val="24"/>
                <w:lang w:val="it-IT"/>
              </w:rPr>
              <w:t>versiteti “A. Xhuvani”</w:t>
            </w:r>
            <w:r w:rsidRPr="00367A99">
              <w:rPr>
                <w:rFonts w:ascii="Times New Roman" w:hAnsi="Times New Roman"/>
                <w:sz w:val="24"/>
                <w:szCs w:val="24"/>
                <w:lang w:val="it-IT"/>
              </w:rPr>
              <w:t>, Elbasan</w:t>
            </w:r>
          </w:p>
        </w:tc>
      </w:tr>
      <w:tr w:rsidR="003D1AFB" w:rsidRPr="00367A99" w:rsidTr="00FF307F">
        <w:trPr>
          <w:trHeight w:val="34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FB" w:rsidRPr="00367A99" w:rsidRDefault="003D1AFB" w:rsidP="00873A2B">
            <w:pPr>
              <w:ind w:right="115"/>
            </w:pPr>
          </w:p>
        </w:tc>
        <w:tc>
          <w:tcPr>
            <w:tcW w:w="760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10D4" w:rsidRPr="00367A99" w:rsidRDefault="00C510D4" w:rsidP="007740E4">
            <w:pPr>
              <w:jc w:val="both"/>
            </w:pPr>
          </w:p>
        </w:tc>
      </w:tr>
      <w:tr w:rsidR="003D1AFB" w:rsidRPr="00367A99" w:rsidTr="00FF307F">
        <w:trPr>
          <w:trHeight w:val="34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FB" w:rsidRPr="00367A99" w:rsidRDefault="003D1AFB" w:rsidP="00743FBA">
            <w:pPr>
              <w:ind w:left="115" w:right="115"/>
              <w:jc w:val="right"/>
            </w:pPr>
          </w:p>
        </w:tc>
        <w:tc>
          <w:tcPr>
            <w:tcW w:w="760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FB" w:rsidRPr="00367A99" w:rsidRDefault="003D1AFB" w:rsidP="00417DDB">
            <w:pPr>
              <w:ind w:right="115"/>
              <w:jc w:val="both"/>
            </w:pPr>
          </w:p>
        </w:tc>
      </w:tr>
      <w:tr w:rsidR="003D1AFB" w:rsidRPr="00367A99" w:rsidTr="00FF307F">
        <w:trPr>
          <w:trHeight w:val="34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3A2B" w:rsidRPr="00367A99" w:rsidRDefault="00873A2B" w:rsidP="00743FBA">
            <w:pPr>
              <w:ind w:left="115" w:right="115"/>
              <w:jc w:val="right"/>
              <w:rPr>
                <w:b/>
                <w:bCs/>
              </w:rPr>
            </w:pPr>
          </w:p>
          <w:p w:rsidR="008503F5" w:rsidRPr="00367A99" w:rsidRDefault="003D1AFB" w:rsidP="00743FBA">
            <w:pPr>
              <w:ind w:left="115" w:right="115"/>
              <w:jc w:val="right"/>
              <w:rPr>
                <w:rStyle w:val="hps"/>
                <w:lang w:val="sq-AL"/>
              </w:rPr>
            </w:pPr>
            <w:r w:rsidRPr="00367A99">
              <w:rPr>
                <w:b/>
                <w:bCs/>
              </w:rPr>
              <w:t>Edukimi dhe trainimi</w:t>
            </w:r>
            <w:r w:rsidR="008503F5" w:rsidRPr="00367A99">
              <w:rPr>
                <w:rStyle w:val="hps"/>
                <w:lang w:val="sq-AL"/>
              </w:rPr>
              <w:t xml:space="preserve"> </w:t>
            </w:r>
          </w:p>
          <w:p w:rsidR="003D1AFB" w:rsidRPr="00367A99" w:rsidRDefault="003D1AFB" w:rsidP="008503F5">
            <w:pPr>
              <w:ind w:left="115" w:right="115"/>
              <w:jc w:val="center"/>
            </w:pPr>
          </w:p>
        </w:tc>
        <w:tc>
          <w:tcPr>
            <w:tcW w:w="760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FB" w:rsidRPr="00367A99" w:rsidRDefault="003D1AFB" w:rsidP="008503F5">
            <w:pPr>
              <w:ind w:right="115"/>
              <w:jc w:val="both"/>
            </w:pPr>
          </w:p>
        </w:tc>
      </w:tr>
      <w:tr w:rsidR="003D1AFB" w:rsidRPr="00367A99" w:rsidTr="00FF307F">
        <w:trPr>
          <w:trHeight w:val="34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3F5" w:rsidRPr="00367A99" w:rsidRDefault="008503F5" w:rsidP="00B81133">
            <w:pPr>
              <w:ind w:right="115"/>
              <w:jc w:val="right"/>
              <w:rPr>
                <w:rStyle w:val="hps"/>
                <w:lang w:val="sq-AL"/>
              </w:rPr>
            </w:pPr>
            <w:r w:rsidRPr="00367A99">
              <w:rPr>
                <w:rStyle w:val="hps"/>
                <w:lang w:val="sq-AL"/>
              </w:rPr>
              <w:t xml:space="preserve">                     </w:t>
            </w:r>
            <w:r w:rsidR="00B81133">
              <w:rPr>
                <w:rStyle w:val="hps"/>
                <w:lang w:val="sq-AL"/>
              </w:rPr>
              <w:t xml:space="preserve">                             </w:t>
            </w:r>
            <w:r w:rsidRPr="00367A99">
              <w:rPr>
                <w:rStyle w:val="hps"/>
                <w:lang w:val="sq-AL"/>
              </w:rPr>
              <w:t>Data</w:t>
            </w:r>
          </w:p>
          <w:p w:rsidR="008B6271" w:rsidRPr="00367A99" w:rsidRDefault="00B015D4" w:rsidP="008503F5">
            <w:pPr>
              <w:ind w:right="115"/>
              <w:rPr>
                <w:rStyle w:val="hps"/>
                <w:lang w:val="sq-AL"/>
              </w:rPr>
            </w:pPr>
            <w:r w:rsidRPr="00367A99">
              <w:rPr>
                <w:rStyle w:val="hps"/>
                <w:lang w:val="sq-AL"/>
              </w:rPr>
              <w:t xml:space="preserve">     </w:t>
            </w:r>
          </w:p>
          <w:p w:rsidR="003D1AFB" w:rsidRPr="00367A99" w:rsidRDefault="008B6271" w:rsidP="00B81133">
            <w:pPr>
              <w:ind w:right="115"/>
              <w:jc w:val="right"/>
              <w:rPr>
                <w:rStyle w:val="hps"/>
                <w:lang w:val="sq-AL"/>
              </w:rPr>
            </w:pPr>
            <w:r w:rsidRPr="00367A99">
              <w:rPr>
                <w:rStyle w:val="hps"/>
                <w:lang w:val="sq-AL"/>
              </w:rPr>
              <w:t xml:space="preserve">                </w:t>
            </w:r>
            <w:r w:rsidR="003D1AFB" w:rsidRPr="00367A99">
              <w:rPr>
                <w:rStyle w:val="hps"/>
                <w:lang w:val="sq-AL"/>
              </w:rPr>
              <w:t>Titulli i kualifikimit të</w:t>
            </w:r>
            <w:r w:rsidR="003D1AFB" w:rsidRPr="00367A99">
              <w:rPr>
                <w:rStyle w:val="shorttext"/>
                <w:lang w:val="sq-AL"/>
              </w:rPr>
              <w:t xml:space="preserve"> </w:t>
            </w:r>
            <w:r w:rsidR="003D1AFB" w:rsidRPr="00367A99">
              <w:rPr>
                <w:rStyle w:val="hps"/>
                <w:lang w:val="sq-AL"/>
              </w:rPr>
              <w:t>dhënë</w:t>
            </w:r>
          </w:p>
          <w:p w:rsidR="008503F5" w:rsidRPr="00367A99" w:rsidRDefault="008503F5" w:rsidP="00743FBA">
            <w:pPr>
              <w:ind w:left="115" w:right="115"/>
              <w:jc w:val="right"/>
              <w:rPr>
                <w:rStyle w:val="hps"/>
                <w:lang w:val="sq-AL"/>
              </w:rPr>
            </w:pPr>
          </w:p>
          <w:p w:rsidR="008B6271" w:rsidRPr="00367A99" w:rsidRDefault="008B6271" w:rsidP="00743FBA">
            <w:pPr>
              <w:ind w:left="115" w:right="115"/>
              <w:jc w:val="right"/>
              <w:rPr>
                <w:rStyle w:val="hps"/>
                <w:lang w:val="sq-AL"/>
              </w:rPr>
            </w:pPr>
          </w:p>
          <w:p w:rsidR="008503F5" w:rsidRPr="00367A99" w:rsidRDefault="008503F5" w:rsidP="00743FBA">
            <w:pPr>
              <w:ind w:left="115" w:right="115"/>
              <w:jc w:val="right"/>
              <w:rPr>
                <w:rStyle w:val="hps"/>
                <w:lang w:val="sq-AL"/>
              </w:rPr>
            </w:pPr>
            <w:r w:rsidRPr="00367A99">
              <w:rPr>
                <w:rStyle w:val="hps"/>
                <w:lang w:val="sq-AL"/>
              </w:rPr>
              <w:t>Emri dhe lloji</w:t>
            </w:r>
            <w:r w:rsidRPr="00367A99">
              <w:rPr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i</w:t>
            </w:r>
            <w:r w:rsidRPr="00367A99">
              <w:rPr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institucionit</w:t>
            </w:r>
            <w:r w:rsidRPr="00367A99">
              <w:rPr>
                <w:lang w:val="sq-AL"/>
              </w:rPr>
              <w:t xml:space="preserve"> që kanë </w:t>
            </w:r>
            <w:r w:rsidRPr="00367A99">
              <w:rPr>
                <w:rStyle w:val="hps"/>
                <w:lang w:val="sq-AL"/>
              </w:rPr>
              <w:t>ofruar arsimimin</w:t>
            </w:r>
            <w:r w:rsidRPr="00367A99">
              <w:rPr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dhe trajnimin</w:t>
            </w:r>
            <w:r w:rsidRPr="00367A99">
              <w:t xml:space="preserve">  </w:t>
            </w:r>
          </w:p>
          <w:p w:rsidR="00E65EF5" w:rsidRPr="00367A99" w:rsidRDefault="008503F5" w:rsidP="008503F5">
            <w:pPr>
              <w:ind w:right="115"/>
              <w:rPr>
                <w:rStyle w:val="hps"/>
                <w:lang w:val="sq-AL"/>
              </w:rPr>
            </w:pPr>
            <w:r w:rsidRPr="00367A99">
              <w:rPr>
                <w:rStyle w:val="hps"/>
                <w:lang w:val="sq-AL"/>
              </w:rPr>
              <w:t xml:space="preserve">                                                  </w:t>
            </w:r>
          </w:p>
          <w:p w:rsidR="00E65EF5" w:rsidRPr="00367A99" w:rsidRDefault="00E65EF5" w:rsidP="00B81133">
            <w:pPr>
              <w:ind w:right="115"/>
              <w:jc w:val="right"/>
              <w:rPr>
                <w:rStyle w:val="hps"/>
                <w:lang w:val="sq-AL"/>
              </w:rPr>
            </w:pPr>
            <w:r w:rsidRPr="00367A99">
              <w:rPr>
                <w:rStyle w:val="hps"/>
                <w:lang w:val="sq-AL"/>
              </w:rPr>
              <w:t xml:space="preserve">                                              </w:t>
            </w:r>
            <w:r w:rsidR="008503F5" w:rsidRPr="00367A99">
              <w:rPr>
                <w:rStyle w:val="hps"/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 xml:space="preserve"> </w:t>
            </w:r>
            <w:r w:rsidR="00B81133" w:rsidRPr="00367A99">
              <w:rPr>
                <w:rStyle w:val="hps"/>
                <w:lang w:val="sq-AL"/>
              </w:rPr>
              <w:t>Data</w:t>
            </w:r>
          </w:p>
          <w:p w:rsidR="003D1AFB" w:rsidRPr="00367A99" w:rsidRDefault="00E65EF5" w:rsidP="00B81133">
            <w:pPr>
              <w:ind w:right="115"/>
              <w:jc w:val="right"/>
              <w:rPr>
                <w:b/>
                <w:bCs/>
              </w:rPr>
            </w:pPr>
            <w:r w:rsidRPr="00367A99">
              <w:rPr>
                <w:rStyle w:val="hps"/>
                <w:lang w:val="sq-AL"/>
              </w:rPr>
              <w:t xml:space="preserve">                </w:t>
            </w:r>
            <w:r w:rsidR="00B81133">
              <w:rPr>
                <w:rStyle w:val="hps"/>
                <w:lang w:val="sq-AL"/>
              </w:rPr>
              <w:t xml:space="preserve">                             </w:t>
            </w:r>
          </w:p>
        </w:tc>
        <w:tc>
          <w:tcPr>
            <w:tcW w:w="760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1133" w:rsidRDefault="00B81133" w:rsidP="008503F5">
            <w:pPr>
              <w:ind w:right="115"/>
              <w:jc w:val="both"/>
              <w:rPr>
                <w:b/>
              </w:rPr>
            </w:pPr>
          </w:p>
          <w:p w:rsidR="008B6271" w:rsidRPr="00367A99" w:rsidRDefault="008503F5" w:rsidP="008503F5">
            <w:pPr>
              <w:ind w:right="115"/>
              <w:jc w:val="both"/>
              <w:rPr>
                <w:b/>
              </w:rPr>
            </w:pPr>
            <w:r w:rsidRPr="00367A99">
              <w:rPr>
                <w:b/>
              </w:rPr>
              <w:t>30.06.2016, Elbasan</w:t>
            </w:r>
          </w:p>
          <w:p w:rsidR="00B015D4" w:rsidRPr="00367A99" w:rsidRDefault="00B015D4" w:rsidP="008503F5">
            <w:pPr>
              <w:ind w:right="115"/>
              <w:jc w:val="both"/>
              <w:rPr>
                <w:b/>
              </w:rPr>
            </w:pPr>
          </w:p>
          <w:p w:rsidR="008B6271" w:rsidRPr="00367A99" w:rsidRDefault="003D1AFB" w:rsidP="008503F5">
            <w:pPr>
              <w:ind w:right="115"/>
              <w:jc w:val="both"/>
            </w:pPr>
            <w:r w:rsidRPr="00367A99">
              <w:rPr>
                <w:b/>
              </w:rPr>
              <w:t>D</w:t>
            </w:r>
            <w:r w:rsidRPr="00367A99">
              <w:rPr>
                <w:b/>
                <w:lang w:val="it-IT"/>
              </w:rPr>
              <w:t>ë</w:t>
            </w:r>
            <w:r w:rsidRPr="00367A99">
              <w:rPr>
                <w:b/>
              </w:rPr>
              <w:t>shmi p</w:t>
            </w:r>
            <w:r w:rsidRPr="00367A99">
              <w:rPr>
                <w:b/>
                <w:lang w:val="it-IT"/>
              </w:rPr>
              <w:t>ë</w:t>
            </w:r>
            <w:r w:rsidRPr="00367A99">
              <w:rPr>
                <w:b/>
              </w:rPr>
              <w:t>r Titullin: Profesor i Asociuar.</w:t>
            </w:r>
            <w:r w:rsidRPr="00367A99">
              <w:t xml:space="preserve"> Vendimi nr. 223, i K</w:t>
            </w:r>
            <w:r w:rsidRPr="00367A99">
              <w:rPr>
                <w:lang w:val="it-IT"/>
              </w:rPr>
              <w:t>ë</w:t>
            </w:r>
            <w:r w:rsidRPr="00367A99">
              <w:t>shillit t</w:t>
            </w:r>
            <w:r w:rsidRPr="00367A99">
              <w:rPr>
                <w:lang w:val="it-IT"/>
              </w:rPr>
              <w:t>ë</w:t>
            </w:r>
            <w:r w:rsidRPr="00367A99">
              <w:t xml:space="preserve"> Profesor</w:t>
            </w:r>
            <w:r w:rsidRPr="00367A99">
              <w:rPr>
                <w:lang w:val="it-IT"/>
              </w:rPr>
              <w:t>ë</w:t>
            </w:r>
            <w:r w:rsidRPr="00367A99">
              <w:t>ve te Universitetit “A. Xhuvani” Elbasan, Nr. i Rregjistrit t</w:t>
            </w:r>
            <w:r w:rsidRPr="00367A99">
              <w:rPr>
                <w:lang w:val="it-IT"/>
              </w:rPr>
              <w:t>ë</w:t>
            </w:r>
            <w:r w:rsidRPr="00367A99">
              <w:t xml:space="preserve"> KVTA 873 Nr. i d</w:t>
            </w:r>
            <w:r w:rsidRPr="00367A99">
              <w:rPr>
                <w:lang w:val="it-IT"/>
              </w:rPr>
              <w:t>ë</w:t>
            </w:r>
            <w:r w:rsidRPr="00367A99">
              <w:t>shmis</w:t>
            </w:r>
            <w:r w:rsidRPr="00367A99">
              <w:rPr>
                <w:lang w:val="it-IT"/>
              </w:rPr>
              <w:t>ë</w:t>
            </w:r>
            <w:r w:rsidRPr="00367A99">
              <w:t xml:space="preserve"> 69. </w:t>
            </w:r>
          </w:p>
          <w:p w:rsidR="008B6271" w:rsidRPr="00367A99" w:rsidRDefault="008B6271" w:rsidP="008503F5">
            <w:pPr>
              <w:ind w:right="115"/>
              <w:jc w:val="both"/>
            </w:pPr>
          </w:p>
          <w:p w:rsidR="008503F5" w:rsidRPr="00367A99" w:rsidRDefault="008503F5" w:rsidP="008503F5">
            <w:pPr>
              <w:ind w:right="115"/>
              <w:jc w:val="both"/>
            </w:pPr>
            <w:r w:rsidRPr="00367A99">
              <w:t xml:space="preserve">Universiteti </w:t>
            </w:r>
            <w:r w:rsidR="00E65EF5" w:rsidRPr="00367A99">
              <w:t xml:space="preserve">“A. Xhuvani” </w:t>
            </w:r>
            <w:r w:rsidRPr="00367A99">
              <w:t>i Elbasanit</w:t>
            </w:r>
          </w:p>
          <w:p w:rsidR="00E65EF5" w:rsidRPr="00367A99" w:rsidRDefault="00E65EF5" w:rsidP="00E65EF5">
            <w:pPr>
              <w:jc w:val="both"/>
              <w:rPr>
                <w:b/>
                <w:lang w:val="it-IT"/>
              </w:rPr>
            </w:pPr>
          </w:p>
          <w:p w:rsidR="00E65EF5" w:rsidRPr="00367A99" w:rsidRDefault="00E65EF5" w:rsidP="00E65EF5">
            <w:pPr>
              <w:jc w:val="both"/>
              <w:rPr>
                <w:b/>
                <w:lang w:val="it-IT"/>
              </w:rPr>
            </w:pPr>
          </w:p>
          <w:p w:rsidR="00E65EF5" w:rsidRPr="00367A99" w:rsidRDefault="00E65EF5" w:rsidP="00E65EF5">
            <w:pPr>
              <w:jc w:val="both"/>
              <w:rPr>
                <w:b/>
                <w:lang w:val="it-IT"/>
              </w:rPr>
            </w:pPr>
          </w:p>
          <w:p w:rsidR="00B81133" w:rsidRDefault="00B81133" w:rsidP="00B015D4">
            <w:pPr>
              <w:jc w:val="both"/>
              <w:rPr>
                <w:b/>
                <w:lang w:val="it-IT"/>
              </w:rPr>
            </w:pPr>
          </w:p>
          <w:p w:rsidR="003D1AFB" w:rsidRPr="00367A99" w:rsidRDefault="00E65EF5" w:rsidP="00B015D4">
            <w:pPr>
              <w:jc w:val="both"/>
              <w:rPr>
                <w:lang w:val="it-IT"/>
              </w:rPr>
            </w:pPr>
            <w:r w:rsidRPr="00367A99">
              <w:rPr>
                <w:b/>
                <w:lang w:val="it-IT"/>
              </w:rPr>
              <w:t>09.01.2015</w:t>
            </w:r>
          </w:p>
        </w:tc>
      </w:tr>
      <w:tr w:rsidR="003D1AFB" w:rsidRPr="00367A99" w:rsidTr="00FF307F">
        <w:trPr>
          <w:trHeight w:val="34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FB" w:rsidRPr="00367A99" w:rsidRDefault="003D1AFB" w:rsidP="00743FBA">
            <w:pPr>
              <w:ind w:left="115" w:right="115"/>
              <w:jc w:val="right"/>
              <w:rPr>
                <w:rStyle w:val="hps"/>
                <w:lang w:val="sq-AL"/>
              </w:rPr>
            </w:pPr>
            <w:r w:rsidRPr="00367A99">
              <w:rPr>
                <w:rStyle w:val="hps"/>
                <w:lang w:val="sq-AL"/>
              </w:rPr>
              <w:lastRenderedPageBreak/>
              <w:t>Titulli i kualifikimit të</w:t>
            </w:r>
            <w:r w:rsidRPr="00367A99">
              <w:rPr>
                <w:rStyle w:val="shorttext"/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dhënë</w:t>
            </w:r>
          </w:p>
          <w:p w:rsidR="00982477" w:rsidRPr="00367A99" w:rsidRDefault="00982477" w:rsidP="00743FBA">
            <w:pPr>
              <w:ind w:left="115" w:right="115"/>
              <w:jc w:val="right"/>
              <w:rPr>
                <w:rStyle w:val="hps"/>
                <w:lang w:val="sq-AL"/>
              </w:rPr>
            </w:pPr>
          </w:p>
          <w:p w:rsidR="00E65EF5" w:rsidRPr="00367A99" w:rsidRDefault="00E65EF5" w:rsidP="00743FBA">
            <w:pPr>
              <w:ind w:left="115" w:right="115"/>
              <w:jc w:val="right"/>
              <w:rPr>
                <w:rStyle w:val="hps"/>
                <w:lang w:val="sq-AL"/>
              </w:rPr>
            </w:pPr>
          </w:p>
          <w:p w:rsidR="008B6271" w:rsidRPr="00367A99" w:rsidRDefault="008B6271" w:rsidP="00743FBA">
            <w:pPr>
              <w:ind w:left="115" w:right="115"/>
              <w:jc w:val="right"/>
              <w:rPr>
                <w:rStyle w:val="hps"/>
                <w:lang w:val="sq-AL"/>
              </w:rPr>
            </w:pPr>
          </w:p>
          <w:p w:rsidR="008503F5" w:rsidRPr="00367A99" w:rsidRDefault="008503F5" w:rsidP="008503F5">
            <w:pPr>
              <w:ind w:left="115" w:right="115"/>
              <w:jc w:val="right"/>
              <w:rPr>
                <w:rStyle w:val="hps"/>
                <w:lang w:val="sq-AL"/>
              </w:rPr>
            </w:pPr>
            <w:r w:rsidRPr="00367A99">
              <w:rPr>
                <w:rStyle w:val="hps"/>
                <w:lang w:val="sq-AL"/>
              </w:rPr>
              <w:t>Emri dhe lloji</w:t>
            </w:r>
            <w:r w:rsidRPr="00367A99">
              <w:rPr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i</w:t>
            </w:r>
            <w:r w:rsidRPr="00367A99">
              <w:rPr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institucionit</w:t>
            </w:r>
            <w:r w:rsidRPr="00367A99">
              <w:rPr>
                <w:lang w:val="sq-AL"/>
              </w:rPr>
              <w:t xml:space="preserve"> që kanë </w:t>
            </w:r>
            <w:r w:rsidRPr="00367A99">
              <w:rPr>
                <w:rStyle w:val="hps"/>
                <w:lang w:val="sq-AL"/>
              </w:rPr>
              <w:t>ofruar arsimimin</w:t>
            </w:r>
            <w:r w:rsidRPr="00367A99">
              <w:rPr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dhe trajnimin</w:t>
            </w:r>
            <w:r w:rsidRPr="00367A99">
              <w:t xml:space="preserve">  </w:t>
            </w:r>
          </w:p>
          <w:p w:rsidR="003D1AFB" w:rsidRPr="00367A99" w:rsidRDefault="003D1AFB" w:rsidP="00743FBA">
            <w:pPr>
              <w:ind w:left="115" w:right="115"/>
              <w:jc w:val="right"/>
            </w:pPr>
          </w:p>
          <w:p w:rsidR="00B015D4" w:rsidRPr="00367A99" w:rsidRDefault="00B015D4" w:rsidP="00743FBA">
            <w:pPr>
              <w:ind w:left="115" w:right="115"/>
              <w:jc w:val="right"/>
            </w:pPr>
          </w:p>
          <w:p w:rsidR="00E65EF5" w:rsidRPr="00367A99" w:rsidRDefault="00E65EF5" w:rsidP="00743FBA">
            <w:pPr>
              <w:ind w:left="115" w:right="115"/>
              <w:jc w:val="right"/>
            </w:pPr>
            <w:r w:rsidRPr="00367A99">
              <w:t>Data</w:t>
            </w:r>
          </w:p>
        </w:tc>
        <w:tc>
          <w:tcPr>
            <w:tcW w:w="760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FB" w:rsidRPr="00367A99" w:rsidRDefault="003D1AFB" w:rsidP="00743FBA">
            <w:pPr>
              <w:jc w:val="both"/>
              <w:rPr>
                <w:lang w:val="it-IT"/>
              </w:rPr>
            </w:pPr>
            <w:r w:rsidRPr="00367A99">
              <w:rPr>
                <w:b/>
                <w:lang w:val="it-IT"/>
              </w:rPr>
              <w:t>Diplomë Doktorature në Psikologji,</w:t>
            </w:r>
            <w:r w:rsidR="00264C6F">
              <w:rPr>
                <w:b/>
                <w:lang w:val="it-IT"/>
              </w:rPr>
              <w:t xml:space="preserve"> </w:t>
            </w:r>
            <w:r w:rsidR="00E65EF5" w:rsidRPr="00264C6F">
              <w:rPr>
                <w:lang w:val="it-IT"/>
              </w:rPr>
              <w:t xml:space="preserve">”Impakti i divorcit në crregullimin e sjelljes së fëmijëve për grupmoshat 6-10 vjec dhe 11-18 vjec në rrethin e Elbasanit”, </w:t>
            </w:r>
            <w:r w:rsidRPr="00264C6F">
              <w:rPr>
                <w:lang w:val="it-IT"/>
              </w:rPr>
              <w:t xml:space="preserve"> </w:t>
            </w:r>
            <w:r w:rsidRPr="00367A99">
              <w:rPr>
                <w:lang w:val="it-IT"/>
              </w:rPr>
              <w:t xml:space="preserve">Nr i regjistrit: UTFSSN000221  Nr. i Dipllomës: 972, Nr i regjistrit të KVTA: 1348, </w:t>
            </w:r>
            <w:r w:rsidR="00A4430A" w:rsidRPr="00367A99">
              <w:rPr>
                <w:lang w:val="it-IT"/>
              </w:rPr>
              <w:t xml:space="preserve"> data e dhënies 09.01.2015,</w:t>
            </w:r>
          </w:p>
          <w:p w:rsidR="008B6271" w:rsidRPr="00367A99" w:rsidRDefault="008B6271" w:rsidP="00743FBA">
            <w:pPr>
              <w:jc w:val="both"/>
              <w:rPr>
                <w:lang w:val="it-IT"/>
              </w:rPr>
            </w:pPr>
          </w:p>
          <w:p w:rsidR="00264C6F" w:rsidRDefault="003D1AFB" w:rsidP="00743FBA">
            <w:pPr>
              <w:jc w:val="both"/>
              <w:rPr>
                <w:b/>
                <w:lang w:val="it-IT"/>
              </w:rPr>
            </w:pPr>
            <w:r w:rsidRPr="00367A99">
              <w:rPr>
                <w:b/>
                <w:lang w:val="it-IT"/>
              </w:rPr>
              <w:t>F</w:t>
            </w:r>
            <w:r w:rsidR="00E65EF5" w:rsidRPr="00367A99">
              <w:rPr>
                <w:b/>
                <w:lang w:val="it-IT"/>
              </w:rPr>
              <w:t>akultetit të Shkencave Sociale</w:t>
            </w:r>
            <w:r w:rsidRPr="00367A99">
              <w:rPr>
                <w:b/>
                <w:lang w:val="it-IT"/>
              </w:rPr>
              <w:t xml:space="preserve">, </w:t>
            </w:r>
          </w:p>
          <w:p w:rsidR="008503F5" w:rsidRPr="00367A99" w:rsidRDefault="003D1AFB" w:rsidP="00743FBA">
            <w:pPr>
              <w:jc w:val="both"/>
              <w:rPr>
                <w:b/>
                <w:lang w:val="it-IT"/>
              </w:rPr>
            </w:pPr>
            <w:r w:rsidRPr="00367A99">
              <w:rPr>
                <w:b/>
                <w:lang w:val="it-IT"/>
              </w:rPr>
              <w:t xml:space="preserve">Universiteti i Tiranës. </w:t>
            </w:r>
          </w:p>
          <w:p w:rsidR="003D1AFB" w:rsidRPr="00367A99" w:rsidRDefault="003D1AFB" w:rsidP="00E65EF5">
            <w:pPr>
              <w:jc w:val="both"/>
            </w:pPr>
          </w:p>
          <w:p w:rsidR="00E65EF5" w:rsidRPr="00367A99" w:rsidRDefault="00E65EF5" w:rsidP="00E65EF5">
            <w:pPr>
              <w:jc w:val="both"/>
            </w:pPr>
          </w:p>
          <w:p w:rsidR="00B015D4" w:rsidRPr="00367A99" w:rsidRDefault="00B015D4" w:rsidP="00E65EF5">
            <w:pPr>
              <w:jc w:val="both"/>
            </w:pPr>
          </w:p>
          <w:p w:rsidR="00E65EF5" w:rsidRPr="00367A99" w:rsidRDefault="00E65EF5" w:rsidP="00E65EF5">
            <w:pPr>
              <w:jc w:val="both"/>
              <w:rPr>
                <w:b/>
              </w:rPr>
            </w:pPr>
            <w:r w:rsidRPr="00367A99">
              <w:rPr>
                <w:b/>
              </w:rPr>
              <w:t>Janar 2005-Korrik 2007</w:t>
            </w:r>
          </w:p>
        </w:tc>
      </w:tr>
      <w:tr w:rsidR="003D1AFB" w:rsidRPr="00367A99" w:rsidTr="00FF307F">
        <w:trPr>
          <w:trHeight w:val="34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FB" w:rsidRPr="00367A99" w:rsidRDefault="003D1AFB" w:rsidP="00743FBA">
            <w:pPr>
              <w:ind w:left="115" w:right="115"/>
              <w:jc w:val="right"/>
              <w:rPr>
                <w:rStyle w:val="hps"/>
                <w:lang w:val="sq-AL"/>
              </w:rPr>
            </w:pPr>
            <w:r w:rsidRPr="00367A99">
              <w:rPr>
                <w:rStyle w:val="hps"/>
                <w:lang w:val="sq-AL"/>
              </w:rPr>
              <w:t>Titulli i kualifikimit të</w:t>
            </w:r>
            <w:r w:rsidRPr="00367A99">
              <w:rPr>
                <w:rStyle w:val="shorttext"/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dhënë</w:t>
            </w:r>
          </w:p>
          <w:p w:rsidR="008503F5" w:rsidRPr="00367A99" w:rsidRDefault="0074334E" w:rsidP="00AD1E1F">
            <w:pPr>
              <w:ind w:right="115"/>
              <w:jc w:val="right"/>
              <w:rPr>
                <w:rStyle w:val="hps"/>
                <w:lang w:val="sq-AL"/>
              </w:rPr>
            </w:pPr>
            <w:r w:rsidRPr="00367A99">
              <w:rPr>
                <w:rStyle w:val="hps"/>
                <w:lang w:val="sq-AL"/>
              </w:rPr>
              <w:t>Emri dhe lloji</w:t>
            </w:r>
            <w:r w:rsidRPr="00367A99">
              <w:rPr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i</w:t>
            </w:r>
            <w:r w:rsidRPr="00367A99">
              <w:rPr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institucionit</w:t>
            </w:r>
            <w:r w:rsidRPr="00367A99">
              <w:rPr>
                <w:lang w:val="sq-AL"/>
              </w:rPr>
              <w:t xml:space="preserve"> që kanë </w:t>
            </w:r>
            <w:r w:rsidRPr="00367A99">
              <w:rPr>
                <w:rStyle w:val="hps"/>
                <w:lang w:val="sq-AL"/>
              </w:rPr>
              <w:t>ofruar arsimimin</w:t>
            </w:r>
            <w:r w:rsidRPr="00367A99">
              <w:rPr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dhe trajnimin</w:t>
            </w:r>
            <w:r w:rsidRPr="00367A99">
              <w:t xml:space="preserve">  </w:t>
            </w:r>
          </w:p>
          <w:p w:rsidR="008503F5" w:rsidRPr="00367A99" w:rsidRDefault="008503F5" w:rsidP="00743FBA">
            <w:pPr>
              <w:ind w:left="115" w:right="115"/>
              <w:jc w:val="right"/>
              <w:rPr>
                <w:rStyle w:val="hps"/>
                <w:lang w:val="sq-AL"/>
              </w:rPr>
            </w:pPr>
          </w:p>
          <w:p w:rsidR="00AD1E1F" w:rsidRPr="00367A99" w:rsidRDefault="00AD1E1F" w:rsidP="00220ADB">
            <w:pPr>
              <w:ind w:left="115" w:right="115"/>
              <w:jc w:val="right"/>
              <w:rPr>
                <w:rStyle w:val="hps"/>
                <w:lang w:val="sq-AL"/>
              </w:rPr>
            </w:pPr>
          </w:p>
          <w:p w:rsidR="0074334E" w:rsidRPr="00367A99" w:rsidRDefault="0074334E" w:rsidP="00AD1E1F">
            <w:pPr>
              <w:ind w:right="115"/>
              <w:jc w:val="right"/>
              <w:rPr>
                <w:rStyle w:val="hps"/>
                <w:lang w:val="sq-AL"/>
              </w:rPr>
            </w:pPr>
            <w:r w:rsidRPr="00367A99">
              <w:rPr>
                <w:rStyle w:val="hps"/>
                <w:lang w:val="sq-AL"/>
              </w:rPr>
              <w:t>Data</w:t>
            </w:r>
          </w:p>
          <w:p w:rsidR="008503F5" w:rsidRPr="00367A99" w:rsidRDefault="008503F5" w:rsidP="00220ADB">
            <w:pPr>
              <w:ind w:left="115" w:right="115"/>
              <w:jc w:val="right"/>
              <w:rPr>
                <w:rStyle w:val="hps"/>
                <w:lang w:val="sq-AL"/>
              </w:rPr>
            </w:pPr>
            <w:r w:rsidRPr="00367A99">
              <w:rPr>
                <w:rStyle w:val="hps"/>
                <w:lang w:val="sq-AL"/>
              </w:rPr>
              <w:t>Titulli i kualifikimit të</w:t>
            </w:r>
            <w:r w:rsidRPr="00367A99">
              <w:rPr>
                <w:rStyle w:val="shorttext"/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dhënë</w:t>
            </w:r>
          </w:p>
          <w:p w:rsidR="008503F5" w:rsidRPr="00367A99" w:rsidRDefault="008503F5" w:rsidP="008503F5">
            <w:pPr>
              <w:ind w:left="115" w:right="115"/>
              <w:jc w:val="right"/>
              <w:rPr>
                <w:rStyle w:val="hps"/>
                <w:lang w:val="sq-AL"/>
              </w:rPr>
            </w:pPr>
            <w:r w:rsidRPr="00367A99">
              <w:rPr>
                <w:rStyle w:val="hps"/>
                <w:lang w:val="sq-AL"/>
              </w:rPr>
              <w:t>Emri dhe lloji</w:t>
            </w:r>
            <w:r w:rsidRPr="00367A99">
              <w:rPr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i</w:t>
            </w:r>
            <w:r w:rsidRPr="00367A99">
              <w:rPr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institucionit</w:t>
            </w:r>
            <w:r w:rsidRPr="00367A99">
              <w:rPr>
                <w:lang w:val="sq-AL"/>
              </w:rPr>
              <w:t xml:space="preserve"> që kanë </w:t>
            </w:r>
            <w:r w:rsidRPr="00367A99">
              <w:rPr>
                <w:rStyle w:val="hps"/>
                <w:lang w:val="sq-AL"/>
              </w:rPr>
              <w:t>ofruar arsimimin</w:t>
            </w:r>
            <w:r w:rsidRPr="00367A99">
              <w:rPr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dhe trajnimin</w:t>
            </w:r>
            <w:r w:rsidRPr="00367A99">
              <w:t xml:space="preserve">  </w:t>
            </w:r>
          </w:p>
          <w:p w:rsidR="008503F5" w:rsidRPr="00367A99" w:rsidRDefault="008503F5" w:rsidP="008503F5">
            <w:pPr>
              <w:ind w:left="115" w:right="115"/>
              <w:jc w:val="right"/>
              <w:rPr>
                <w:rStyle w:val="hps"/>
                <w:lang w:val="sq-AL"/>
              </w:rPr>
            </w:pPr>
          </w:p>
          <w:p w:rsidR="0074334E" w:rsidRPr="00367A99" w:rsidRDefault="0074334E" w:rsidP="008503F5">
            <w:pPr>
              <w:ind w:left="115" w:right="115"/>
              <w:jc w:val="right"/>
              <w:rPr>
                <w:rStyle w:val="hps"/>
                <w:lang w:val="sq-AL"/>
              </w:rPr>
            </w:pPr>
          </w:p>
          <w:p w:rsidR="00AD1E1F" w:rsidRDefault="00AD1E1F" w:rsidP="003E487D">
            <w:pPr>
              <w:ind w:right="115"/>
              <w:rPr>
                <w:rStyle w:val="hps"/>
                <w:lang w:val="sq-AL"/>
              </w:rPr>
            </w:pPr>
          </w:p>
          <w:p w:rsidR="003E487D" w:rsidRPr="00367A99" w:rsidRDefault="003E487D" w:rsidP="003E487D">
            <w:pPr>
              <w:ind w:right="115"/>
              <w:rPr>
                <w:rStyle w:val="hps"/>
                <w:lang w:val="sq-AL"/>
              </w:rPr>
            </w:pPr>
          </w:p>
          <w:p w:rsidR="003E487D" w:rsidRDefault="003E487D" w:rsidP="00B015D4">
            <w:pPr>
              <w:ind w:left="115" w:right="115"/>
              <w:jc w:val="right"/>
              <w:rPr>
                <w:rStyle w:val="hps"/>
                <w:lang w:val="sq-AL"/>
              </w:rPr>
            </w:pPr>
          </w:p>
          <w:p w:rsidR="003D1AFB" w:rsidRPr="00367A99" w:rsidRDefault="003D1AFB" w:rsidP="00B015D4">
            <w:pPr>
              <w:ind w:left="115" w:right="115"/>
              <w:jc w:val="right"/>
              <w:rPr>
                <w:rStyle w:val="hps"/>
              </w:rPr>
            </w:pPr>
            <w:r w:rsidRPr="00367A99">
              <w:rPr>
                <w:rStyle w:val="hps"/>
                <w:lang w:val="sq-AL"/>
              </w:rPr>
              <w:t xml:space="preserve">Data </w:t>
            </w:r>
          </w:p>
          <w:p w:rsidR="009A2B82" w:rsidRPr="00367A99" w:rsidRDefault="00341281" w:rsidP="00785620">
            <w:pPr>
              <w:ind w:left="115" w:right="115"/>
              <w:jc w:val="right"/>
              <w:rPr>
                <w:rStyle w:val="hps"/>
                <w:lang w:val="sq-AL"/>
              </w:rPr>
            </w:pPr>
            <w:r w:rsidRPr="00367A99">
              <w:rPr>
                <w:rStyle w:val="hps"/>
                <w:lang w:val="sq-AL"/>
              </w:rPr>
              <w:t>Titulli i kualifikimit të</w:t>
            </w:r>
            <w:r w:rsidRPr="00367A99">
              <w:rPr>
                <w:rStyle w:val="shorttext"/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dhënë</w:t>
            </w:r>
          </w:p>
          <w:p w:rsidR="00341281" w:rsidRPr="00367A99" w:rsidRDefault="00341281" w:rsidP="00341281">
            <w:pPr>
              <w:ind w:left="115" w:right="115"/>
              <w:jc w:val="right"/>
            </w:pPr>
            <w:r w:rsidRPr="00367A99">
              <w:rPr>
                <w:rStyle w:val="hps"/>
                <w:lang w:val="sq-AL"/>
              </w:rPr>
              <w:t>Emri dhe lloji</w:t>
            </w:r>
            <w:r w:rsidRPr="00367A99">
              <w:rPr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i</w:t>
            </w:r>
            <w:r w:rsidRPr="00367A99">
              <w:rPr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institucionit</w:t>
            </w:r>
            <w:r w:rsidRPr="00367A99">
              <w:rPr>
                <w:lang w:val="sq-AL"/>
              </w:rPr>
              <w:t xml:space="preserve"> që kanë </w:t>
            </w:r>
            <w:r w:rsidRPr="00367A99">
              <w:rPr>
                <w:rStyle w:val="hps"/>
                <w:lang w:val="sq-AL"/>
              </w:rPr>
              <w:t>ofruar arsimimin</w:t>
            </w:r>
            <w:r w:rsidRPr="00367A99">
              <w:rPr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dhe trajnimin</w:t>
            </w:r>
            <w:r w:rsidRPr="00367A99">
              <w:t xml:space="preserve"> </w:t>
            </w:r>
          </w:p>
          <w:p w:rsidR="00341281" w:rsidRPr="00367A99" w:rsidRDefault="00341281" w:rsidP="00341281">
            <w:pPr>
              <w:ind w:left="115" w:right="115"/>
              <w:jc w:val="right"/>
            </w:pPr>
          </w:p>
          <w:p w:rsidR="00CE0130" w:rsidRPr="00367A99" w:rsidRDefault="00CE0130" w:rsidP="00341281">
            <w:pPr>
              <w:ind w:left="115" w:right="115"/>
              <w:jc w:val="right"/>
            </w:pPr>
          </w:p>
          <w:p w:rsidR="00785620" w:rsidRPr="00367A99" w:rsidRDefault="00785620" w:rsidP="00220ADB">
            <w:pPr>
              <w:ind w:left="115" w:right="115"/>
              <w:jc w:val="right"/>
            </w:pPr>
          </w:p>
          <w:p w:rsidR="003E487D" w:rsidRPr="00367A99" w:rsidRDefault="003E487D" w:rsidP="003E487D">
            <w:pPr>
              <w:ind w:left="115" w:right="115"/>
              <w:jc w:val="right"/>
              <w:rPr>
                <w:rStyle w:val="hps"/>
              </w:rPr>
            </w:pPr>
            <w:r w:rsidRPr="00367A99">
              <w:t xml:space="preserve">Data </w:t>
            </w:r>
          </w:p>
          <w:p w:rsidR="003E487D" w:rsidRPr="00367A99" w:rsidRDefault="003E487D" w:rsidP="003E487D">
            <w:pPr>
              <w:ind w:left="115" w:right="115"/>
              <w:jc w:val="right"/>
              <w:rPr>
                <w:rStyle w:val="hps"/>
                <w:lang w:val="sq-AL"/>
              </w:rPr>
            </w:pPr>
            <w:r w:rsidRPr="00367A99">
              <w:rPr>
                <w:rStyle w:val="hps"/>
                <w:lang w:val="sq-AL"/>
              </w:rPr>
              <w:t>Titulli i kualifikimit të</w:t>
            </w:r>
            <w:r w:rsidRPr="00367A99">
              <w:rPr>
                <w:rStyle w:val="shorttext"/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dhënë</w:t>
            </w:r>
          </w:p>
          <w:p w:rsidR="003E487D" w:rsidRPr="00367A99" w:rsidRDefault="003E487D" w:rsidP="003E487D">
            <w:pPr>
              <w:ind w:left="115" w:right="115"/>
              <w:jc w:val="right"/>
            </w:pPr>
            <w:r w:rsidRPr="00367A99">
              <w:rPr>
                <w:rStyle w:val="hps"/>
                <w:lang w:val="sq-AL"/>
              </w:rPr>
              <w:t>Emri dhe lloji</w:t>
            </w:r>
            <w:r w:rsidRPr="00367A99">
              <w:rPr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i</w:t>
            </w:r>
            <w:r w:rsidRPr="00367A99">
              <w:rPr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institucionit</w:t>
            </w:r>
            <w:r w:rsidRPr="00367A99">
              <w:rPr>
                <w:lang w:val="sq-AL"/>
              </w:rPr>
              <w:t xml:space="preserve"> që kanë </w:t>
            </w:r>
            <w:r w:rsidRPr="00367A99">
              <w:rPr>
                <w:rStyle w:val="hps"/>
                <w:lang w:val="sq-AL"/>
              </w:rPr>
              <w:t>ofruar arsimimin</w:t>
            </w:r>
            <w:r w:rsidRPr="00367A99">
              <w:rPr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dhe trajnimin</w:t>
            </w:r>
            <w:r w:rsidRPr="00367A99">
              <w:t xml:space="preserve"> </w:t>
            </w:r>
          </w:p>
          <w:p w:rsidR="00785620" w:rsidRPr="00367A99" w:rsidRDefault="00785620" w:rsidP="00220ADB">
            <w:pPr>
              <w:ind w:left="115" w:right="115"/>
              <w:jc w:val="right"/>
            </w:pPr>
          </w:p>
          <w:p w:rsidR="00785620" w:rsidRPr="00367A99" w:rsidRDefault="00785620" w:rsidP="00220ADB">
            <w:pPr>
              <w:ind w:left="115" w:right="115"/>
              <w:jc w:val="right"/>
            </w:pPr>
          </w:p>
          <w:p w:rsidR="00341281" w:rsidRPr="00367A99" w:rsidRDefault="00341281" w:rsidP="00341281">
            <w:pPr>
              <w:ind w:left="115" w:right="115"/>
              <w:jc w:val="right"/>
              <w:rPr>
                <w:rStyle w:val="hps"/>
                <w:lang w:val="sq-AL"/>
              </w:rPr>
            </w:pPr>
          </w:p>
          <w:p w:rsidR="009A2B82" w:rsidRPr="00367A99" w:rsidRDefault="009A2B82" w:rsidP="009A2B82">
            <w:pPr>
              <w:ind w:left="115" w:right="115"/>
              <w:jc w:val="right"/>
              <w:rPr>
                <w:rStyle w:val="hps"/>
              </w:rPr>
            </w:pPr>
            <w:r w:rsidRPr="00367A99">
              <w:t xml:space="preserve">Data </w:t>
            </w:r>
          </w:p>
          <w:p w:rsidR="009A2B82" w:rsidRPr="00367A99" w:rsidRDefault="009A2B82" w:rsidP="009A2B82">
            <w:pPr>
              <w:ind w:left="115" w:right="115"/>
              <w:jc w:val="right"/>
              <w:rPr>
                <w:rStyle w:val="hps"/>
                <w:lang w:val="sq-AL"/>
              </w:rPr>
            </w:pPr>
            <w:r w:rsidRPr="00367A99">
              <w:rPr>
                <w:rStyle w:val="hps"/>
                <w:lang w:val="sq-AL"/>
              </w:rPr>
              <w:t>Titulli i kualifikimit të</w:t>
            </w:r>
            <w:r w:rsidRPr="00367A99">
              <w:rPr>
                <w:rStyle w:val="shorttext"/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dhënë</w:t>
            </w:r>
          </w:p>
          <w:p w:rsidR="009A2B82" w:rsidRPr="00367A99" w:rsidRDefault="009A2B82" w:rsidP="009A2B82">
            <w:pPr>
              <w:ind w:left="115" w:right="115"/>
              <w:jc w:val="right"/>
              <w:rPr>
                <w:rStyle w:val="hps"/>
                <w:lang w:val="sq-AL"/>
              </w:rPr>
            </w:pPr>
            <w:r w:rsidRPr="00367A99">
              <w:rPr>
                <w:rStyle w:val="hps"/>
                <w:lang w:val="sq-AL"/>
              </w:rPr>
              <w:t>Emri dhe lloji</w:t>
            </w:r>
            <w:r w:rsidRPr="00367A99">
              <w:rPr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i</w:t>
            </w:r>
            <w:r w:rsidRPr="00367A99">
              <w:rPr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institucionit</w:t>
            </w:r>
            <w:r w:rsidRPr="00367A99">
              <w:rPr>
                <w:lang w:val="sq-AL"/>
              </w:rPr>
              <w:t xml:space="preserve"> që kanë </w:t>
            </w:r>
            <w:r w:rsidRPr="00367A99">
              <w:rPr>
                <w:rStyle w:val="hps"/>
                <w:lang w:val="sq-AL"/>
              </w:rPr>
              <w:t>ofruar arsimimin</w:t>
            </w:r>
            <w:r w:rsidRPr="00367A99">
              <w:rPr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dhe trajnimin</w:t>
            </w:r>
            <w:r w:rsidRPr="00367A99">
              <w:t xml:space="preserve">  </w:t>
            </w:r>
          </w:p>
          <w:p w:rsidR="003D1AFB" w:rsidRPr="00367A99" w:rsidRDefault="003D1AFB" w:rsidP="00743FBA">
            <w:pPr>
              <w:ind w:left="115" w:right="115"/>
              <w:jc w:val="right"/>
              <w:rPr>
                <w:rStyle w:val="hps"/>
                <w:lang w:val="sq-AL"/>
              </w:rPr>
            </w:pPr>
          </w:p>
          <w:p w:rsidR="002D1FAC" w:rsidRPr="00367A99" w:rsidRDefault="002D1FAC" w:rsidP="00785620">
            <w:pPr>
              <w:ind w:left="115" w:right="115"/>
              <w:jc w:val="right"/>
            </w:pPr>
          </w:p>
          <w:p w:rsidR="00785620" w:rsidRPr="00367A99" w:rsidRDefault="00785620" w:rsidP="00785620">
            <w:pPr>
              <w:ind w:left="115" w:right="115"/>
              <w:jc w:val="right"/>
              <w:rPr>
                <w:rStyle w:val="hps"/>
              </w:rPr>
            </w:pPr>
            <w:r w:rsidRPr="00367A99">
              <w:t xml:space="preserve">Data </w:t>
            </w:r>
          </w:p>
          <w:p w:rsidR="00785620" w:rsidRPr="00367A99" w:rsidRDefault="00785620" w:rsidP="00785620">
            <w:pPr>
              <w:ind w:left="115" w:right="115"/>
              <w:jc w:val="right"/>
              <w:rPr>
                <w:rStyle w:val="hps"/>
                <w:lang w:val="sq-AL"/>
              </w:rPr>
            </w:pPr>
            <w:r w:rsidRPr="00367A99">
              <w:rPr>
                <w:rStyle w:val="hps"/>
                <w:lang w:val="sq-AL"/>
              </w:rPr>
              <w:t>Titulli i kualifikimit të</w:t>
            </w:r>
            <w:r w:rsidRPr="00367A99">
              <w:rPr>
                <w:rStyle w:val="shorttext"/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dhënë</w:t>
            </w:r>
          </w:p>
          <w:p w:rsidR="00785620" w:rsidRPr="00367A99" w:rsidRDefault="00785620" w:rsidP="00785620">
            <w:pPr>
              <w:ind w:left="115" w:right="115"/>
              <w:jc w:val="right"/>
              <w:rPr>
                <w:rStyle w:val="hps"/>
                <w:lang w:val="sq-AL"/>
              </w:rPr>
            </w:pPr>
            <w:r w:rsidRPr="00367A99">
              <w:rPr>
                <w:rStyle w:val="hps"/>
                <w:lang w:val="sq-AL"/>
              </w:rPr>
              <w:t>Emri dhe lloji</w:t>
            </w:r>
            <w:r w:rsidRPr="00367A99">
              <w:rPr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i</w:t>
            </w:r>
            <w:r w:rsidRPr="00367A99">
              <w:rPr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institucionit</w:t>
            </w:r>
            <w:r w:rsidRPr="00367A99">
              <w:rPr>
                <w:lang w:val="sq-AL"/>
              </w:rPr>
              <w:t xml:space="preserve"> që kanë </w:t>
            </w:r>
            <w:r w:rsidRPr="00367A99">
              <w:rPr>
                <w:rStyle w:val="hps"/>
                <w:lang w:val="sq-AL"/>
              </w:rPr>
              <w:t>ofruar arsimimin</w:t>
            </w:r>
            <w:r w:rsidRPr="00367A99">
              <w:rPr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dhe trajnimin</w:t>
            </w:r>
            <w:r w:rsidRPr="00367A99">
              <w:t xml:space="preserve">  </w:t>
            </w:r>
          </w:p>
          <w:p w:rsidR="00CE0130" w:rsidRPr="00367A99" w:rsidRDefault="00CE0130" w:rsidP="00743FBA">
            <w:pPr>
              <w:ind w:left="115" w:right="115"/>
              <w:jc w:val="right"/>
              <w:rPr>
                <w:rStyle w:val="hps"/>
                <w:lang w:val="sq-AL"/>
              </w:rPr>
            </w:pPr>
          </w:p>
          <w:p w:rsidR="003E487D" w:rsidRPr="00367A99" w:rsidRDefault="003E487D" w:rsidP="003E487D">
            <w:pPr>
              <w:ind w:left="115" w:right="115"/>
              <w:jc w:val="right"/>
              <w:rPr>
                <w:rStyle w:val="hps"/>
              </w:rPr>
            </w:pPr>
            <w:r w:rsidRPr="00367A99">
              <w:t xml:space="preserve">Data </w:t>
            </w:r>
          </w:p>
          <w:p w:rsidR="003E487D" w:rsidRPr="00367A99" w:rsidRDefault="003E487D" w:rsidP="003E487D">
            <w:pPr>
              <w:ind w:left="115" w:right="115"/>
              <w:jc w:val="right"/>
              <w:rPr>
                <w:rStyle w:val="hps"/>
                <w:lang w:val="sq-AL"/>
              </w:rPr>
            </w:pPr>
            <w:r w:rsidRPr="00367A99">
              <w:rPr>
                <w:rStyle w:val="hps"/>
                <w:lang w:val="sq-AL"/>
              </w:rPr>
              <w:t>Titulli i kualifikimit të</w:t>
            </w:r>
            <w:r w:rsidRPr="00367A99">
              <w:rPr>
                <w:rStyle w:val="shorttext"/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dhënë</w:t>
            </w:r>
          </w:p>
          <w:p w:rsidR="003E487D" w:rsidRPr="00367A99" w:rsidRDefault="003E487D" w:rsidP="003E487D">
            <w:pPr>
              <w:ind w:left="115" w:right="115"/>
              <w:jc w:val="right"/>
              <w:rPr>
                <w:rStyle w:val="hps"/>
                <w:lang w:val="sq-AL"/>
              </w:rPr>
            </w:pPr>
            <w:r w:rsidRPr="00367A99">
              <w:rPr>
                <w:rStyle w:val="hps"/>
                <w:lang w:val="sq-AL"/>
              </w:rPr>
              <w:t>Emri dhe lloji</w:t>
            </w:r>
            <w:r w:rsidRPr="00367A99">
              <w:rPr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i</w:t>
            </w:r>
            <w:r w:rsidRPr="00367A99">
              <w:rPr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institucionit</w:t>
            </w:r>
            <w:r w:rsidRPr="00367A99">
              <w:rPr>
                <w:lang w:val="sq-AL"/>
              </w:rPr>
              <w:t xml:space="preserve"> që kanë </w:t>
            </w:r>
            <w:r w:rsidRPr="00367A99">
              <w:rPr>
                <w:rStyle w:val="hps"/>
                <w:lang w:val="sq-AL"/>
              </w:rPr>
              <w:t>ofruar arsimimin</w:t>
            </w:r>
            <w:r w:rsidRPr="00367A99">
              <w:rPr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dhe trajnimin</w:t>
            </w:r>
            <w:r w:rsidRPr="00367A99">
              <w:t xml:space="preserve">  </w:t>
            </w:r>
          </w:p>
          <w:p w:rsidR="003E487D" w:rsidRDefault="003E487D" w:rsidP="003E487D">
            <w:pPr>
              <w:ind w:left="115" w:right="115"/>
              <w:jc w:val="right"/>
            </w:pPr>
          </w:p>
          <w:p w:rsidR="003E487D" w:rsidRPr="00367A99" w:rsidRDefault="003E487D" w:rsidP="003E487D">
            <w:pPr>
              <w:ind w:left="115" w:right="115"/>
              <w:jc w:val="right"/>
              <w:rPr>
                <w:rStyle w:val="hps"/>
              </w:rPr>
            </w:pPr>
            <w:r w:rsidRPr="00367A99">
              <w:t xml:space="preserve">Data </w:t>
            </w:r>
          </w:p>
          <w:p w:rsidR="003E487D" w:rsidRPr="00367A99" w:rsidRDefault="003E487D" w:rsidP="003E487D">
            <w:pPr>
              <w:ind w:left="115" w:right="115"/>
              <w:jc w:val="right"/>
              <w:rPr>
                <w:rStyle w:val="hps"/>
                <w:lang w:val="sq-AL"/>
              </w:rPr>
            </w:pPr>
            <w:r w:rsidRPr="00367A99">
              <w:rPr>
                <w:rStyle w:val="hps"/>
                <w:lang w:val="sq-AL"/>
              </w:rPr>
              <w:t>Titulli i kualifikimit të</w:t>
            </w:r>
            <w:r w:rsidRPr="00367A99">
              <w:rPr>
                <w:rStyle w:val="shorttext"/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dhënë</w:t>
            </w:r>
          </w:p>
          <w:p w:rsidR="003E487D" w:rsidRPr="00367A99" w:rsidRDefault="003E487D" w:rsidP="003E487D">
            <w:pPr>
              <w:ind w:left="115" w:right="115"/>
              <w:jc w:val="right"/>
              <w:rPr>
                <w:rStyle w:val="hps"/>
                <w:lang w:val="sq-AL"/>
              </w:rPr>
            </w:pPr>
            <w:r w:rsidRPr="00367A99">
              <w:rPr>
                <w:rStyle w:val="hps"/>
                <w:lang w:val="sq-AL"/>
              </w:rPr>
              <w:t>Emri dhe lloji</w:t>
            </w:r>
            <w:r w:rsidRPr="00367A99">
              <w:rPr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i</w:t>
            </w:r>
            <w:r w:rsidRPr="00367A99">
              <w:rPr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institucionit</w:t>
            </w:r>
            <w:r w:rsidRPr="00367A99">
              <w:rPr>
                <w:lang w:val="sq-AL"/>
              </w:rPr>
              <w:t xml:space="preserve"> që kanë </w:t>
            </w:r>
            <w:r w:rsidRPr="00367A99">
              <w:rPr>
                <w:rStyle w:val="hps"/>
                <w:lang w:val="sq-AL"/>
              </w:rPr>
              <w:t>ofruar arsimimin</w:t>
            </w:r>
            <w:r w:rsidRPr="00367A99">
              <w:rPr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dhe trajnimin</w:t>
            </w:r>
            <w:r w:rsidRPr="00367A99">
              <w:t xml:space="preserve">  </w:t>
            </w:r>
          </w:p>
          <w:p w:rsidR="008B6271" w:rsidRPr="00367A99" w:rsidRDefault="008B6271" w:rsidP="008B6271">
            <w:pPr>
              <w:ind w:left="115" w:right="115"/>
              <w:jc w:val="right"/>
            </w:pPr>
          </w:p>
          <w:p w:rsidR="008503F5" w:rsidRPr="00367A99" w:rsidRDefault="008503F5" w:rsidP="008503F5">
            <w:pPr>
              <w:ind w:left="115" w:right="115"/>
              <w:jc w:val="right"/>
              <w:rPr>
                <w:rStyle w:val="hps"/>
                <w:lang w:val="sq-AL"/>
              </w:rPr>
            </w:pPr>
          </w:p>
          <w:p w:rsidR="003D1AFB" w:rsidRPr="00367A99" w:rsidRDefault="00982477" w:rsidP="00B015D4">
            <w:pPr>
              <w:jc w:val="center"/>
            </w:pPr>
            <w:r w:rsidRPr="00367A99">
              <w:rPr>
                <w:rStyle w:val="hps"/>
                <w:lang w:val="sq-AL"/>
              </w:rPr>
              <w:t xml:space="preserve"> </w:t>
            </w:r>
            <w:r w:rsidR="00220ADB" w:rsidRPr="00367A99">
              <w:rPr>
                <w:rStyle w:val="hps"/>
                <w:lang w:val="sq-AL"/>
              </w:rPr>
              <w:t xml:space="preserve">            </w:t>
            </w:r>
            <w:r w:rsidRPr="00367A99">
              <w:rPr>
                <w:rStyle w:val="hps"/>
                <w:lang w:val="sq-AL"/>
              </w:rPr>
              <w:t xml:space="preserve">                                </w:t>
            </w:r>
          </w:p>
        </w:tc>
        <w:tc>
          <w:tcPr>
            <w:tcW w:w="760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FB" w:rsidRPr="00367A99" w:rsidRDefault="00873A2B" w:rsidP="00743FBA">
            <w:pPr>
              <w:jc w:val="both"/>
              <w:rPr>
                <w:b/>
                <w:lang w:val="it-IT"/>
              </w:rPr>
            </w:pPr>
            <w:r w:rsidRPr="00367A99">
              <w:rPr>
                <w:b/>
                <w:lang w:val="it-IT"/>
              </w:rPr>
              <w:t xml:space="preserve">  </w:t>
            </w:r>
            <w:r w:rsidR="003D1AFB" w:rsidRPr="00367A99">
              <w:rPr>
                <w:b/>
                <w:lang w:val="it-IT"/>
              </w:rPr>
              <w:t xml:space="preserve">Diplomë Master </w:t>
            </w:r>
            <w:r w:rsidR="003D1AFB" w:rsidRPr="00B81133">
              <w:rPr>
                <w:lang w:val="it-IT"/>
              </w:rPr>
              <w:t>“Këshillim Psikologjik”</w:t>
            </w:r>
            <w:r w:rsidR="0074334E" w:rsidRPr="00B81133">
              <w:rPr>
                <w:lang w:val="it-IT"/>
              </w:rPr>
              <w:t xml:space="preserve"> </w:t>
            </w:r>
          </w:p>
          <w:p w:rsidR="00264C6F" w:rsidRDefault="003D1AFB" w:rsidP="00AD1E1F">
            <w:pPr>
              <w:ind w:right="115"/>
              <w:jc w:val="both"/>
              <w:rPr>
                <w:lang w:val="it-IT"/>
              </w:rPr>
            </w:pPr>
            <w:r w:rsidRPr="00367A99">
              <w:rPr>
                <w:lang w:val="it-IT"/>
              </w:rPr>
              <w:t>Fakult</w:t>
            </w:r>
            <w:r w:rsidR="00264C6F">
              <w:rPr>
                <w:lang w:val="it-IT"/>
              </w:rPr>
              <w:t>etit të Shkencave Sociale</w:t>
            </w:r>
            <w:r w:rsidR="0074334E" w:rsidRPr="00B81133">
              <w:rPr>
                <w:lang w:val="it-IT"/>
              </w:rPr>
              <w:t xml:space="preserve"> </w:t>
            </w:r>
            <w:r w:rsidRPr="00B81133">
              <w:rPr>
                <w:lang w:val="it-IT"/>
              </w:rPr>
              <w:t xml:space="preserve"> </w:t>
            </w:r>
          </w:p>
          <w:p w:rsidR="00982477" w:rsidRPr="00B81133" w:rsidRDefault="0074334E" w:rsidP="00AD1E1F">
            <w:pPr>
              <w:ind w:right="115"/>
              <w:jc w:val="both"/>
              <w:rPr>
                <w:lang w:val="it-IT"/>
              </w:rPr>
            </w:pPr>
            <w:r w:rsidRPr="00B81133">
              <w:rPr>
                <w:lang w:val="it-IT"/>
              </w:rPr>
              <w:t>Universiteti i</w:t>
            </w:r>
            <w:r w:rsidR="003D1AFB" w:rsidRPr="00B81133">
              <w:rPr>
                <w:lang w:val="it-IT"/>
              </w:rPr>
              <w:t xml:space="preserve"> Tiranës </w:t>
            </w:r>
            <w:r w:rsidR="00873A2B" w:rsidRPr="00B81133">
              <w:rPr>
                <w:lang w:val="it-IT"/>
              </w:rPr>
              <w:t xml:space="preserve"> </w:t>
            </w:r>
          </w:p>
          <w:p w:rsidR="003D1AFB" w:rsidRPr="00B81133" w:rsidRDefault="003D1AFB" w:rsidP="00743FBA">
            <w:pPr>
              <w:ind w:right="115"/>
              <w:jc w:val="both"/>
            </w:pPr>
          </w:p>
          <w:p w:rsidR="00220ADB" w:rsidRPr="00367A99" w:rsidRDefault="00982477" w:rsidP="00220ADB">
            <w:pPr>
              <w:jc w:val="both"/>
              <w:rPr>
                <w:b/>
                <w:color w:val="000000"/>
              </w:rPr>
            </w:pPr>
            <w:r w:rsidRPr="00367A99">
              <w:rPr>
                <w:color w:val="000000"/>
              </w:rPr>
              <w:t xml:space="preserve"> </w:t>
            </w:r>
          </w:p>
          <w:p w:rsidR="003E487D" w:rsidRDefault="003E487D" w:rsidP="00743FBA">
            <w:pPr>
              <w:jc w:val="both"/>
              <w:rPr>
                <w:b/>
                <w:color w:val="000000"/>
              </w:rPr>
            </w:pPr>
          </w:p>
          <w:p w:rsidR="003E487D" w:rsidRDefault="003E487D" w:rsidP="00743FBA">
            <w:pPr>
              <w:jc w:val="both"/>
              <w:rPr>
                <w:b/>
                <w:color w:val="000000"/>
              </w:rPr>
            </w:pPr>
          </w:p>
          <w:p w:rsidR="0074334E" w:rsidRPr="00367A99" w:rsidRDefault="0074334E" w:rsidP="00743FBA">
            <w:pPr>
              <w:jc w:val="both"/>
              <w:rPr>
                <w:b/>
                <w:color w:val="000000"/>
              </w:rPr>
            </w:pPr>
            <w:r w:rsidRPr="00367A99">
              <w:rPr>
                <w:b/>
                <w:color w:val="000000"/>
              </w:rPr>
              <w:t>1997-2000</w:t>
            </w:r>
          </w:p>
          <w:p w:rsidR="0074334E" w:rsidRPr="00367A99" w:rsidRDefault="003D1AFB" w:rsidP="00743FBA">
            <w:pPr>
              <w:jc w:val="both"/>
              <w:rPr>
                <w:color w:val="000000"/>
              </w:rPr>
            </w:pPr>
            <w:r w:rsidRPr="00367A99">
              <w:rPr>
                <w:b/>
                <w:color w:val="000000"/>
              </w:rPr>
              <w:t>Diplom</w:t>
            </w:r>
            <w:r w:rsidR="0074334E" w:rsidRPr="00367A99">
              <w:rPr>
                <w:b/>
                <w:color w:val="000000"/>
              </w:rPr>
              <w:t xml:space="preserve">ë : </w:t>
            </w:r>
            <w:r w:rsidRPr="00367A99">
              <w:rPr>
                <w:b/>
                <w:bCs/>
                <w:color w:val="000000"/>
              </w:rPr>
              <w:t>Biologji-Kimi</w:t>
            </w:r>
            <w:r w:rsidRPr="00367A99">
              <w:rPr>
                <w:color w:val="000000"/>
              </w:rPr>
              <w:t xml:space="preserve"> </w:t>
            </w:r>
          </w:p>
          <w:p w:rsidR="003E487D" w:rsidRDefault="003D1AFB" w:rsidP="00743FBA">
            <w:pPr>
              <w:jc w:val="both"/>
              <w:rPr>
                <w:color w:val="000000"/>
              </w:rPr>
            </w:pPr>
            <w:r w:rsidRPr="00367A99">
              <w:rPr>
                <w:color w:val="000000"/>
              </w:rPr>
              <w:t xml:space="preserve">Fakultetit të Shkencave të Natyrës </w:t>
            </w:r>
          </w:p>
          <w:p w:rsidR="003D1AFB" w:rsidRPr="00367A99" w:rsidRDefault="0074334E" w:rsidP="00743FBA">
            <w:pPr>
              <w:jc w:val="both"/>
              <w:rPr>
                <w:color w:val="000000"/>
              </w:rPr>
            </w:pPr>
            <w:r w:rsidRPr="00367A99">
              <w:rPr>
                <w:color w:val="000000"/>
              </w:rPr>
              <w:t>Universiteti, “A,Xhuvani” Elbasan</w:t>
            </w:r>
            <w:r w:rsidR="008B6271" w:rsidRPr="00367A99">
              <w:rPr>
                <w:color w:val="000000"/>
              </w:rPr>
              <w:t xml:space="preserve"> </w:t>
            </w:r>
          </w:p>
          <w:p w:rsidR="00AD1E1F" w:rsidRPr="00367A99" w:rsidRDefault="00AD1E1F" w:rsidP="00743FBA">
            <w:pPr>
              <w:jc w:val="both"/>
              <w:rPr>
                <w:color w:val="000000"/>
              </w:rPr>
            </w:pPr>
          </w:p>
          <w:p w:rsidR="00AD1E1F" w:rsidRPr="00367A99" w:rsidRDefault="00AD1E1F" w:rsidP="00743FBA">
            <w:pPr>
              <w:jc w:val="both"/>
              <w:rPr>
                <w:color w:val="000000"/>
              </w:rPr>
            </w:pPr>
          </w:p>
          <w:p w:rsidR="00AD1E1F" w:rsidRDefault="00AD1E1F" w:rsidP="00743FBA">
            <w:pPr>
              <w:jc w:val="both"/>
              <w:rPr>
                <w:color w:val="000000"/>
              </w:rPr>
            </w:pPr>
          </w:p>
          <w:p w:rsidR="003E487D" w:rsidRPr="00367A99" w:rsidRDefault="003E487D" w:rsidP="00743FBA">
            <w:pPr>
              <w:jc w:val="both"/>
              <w:rPr>
                <w:color w:val="000000"/>
              </w:rPr>
            </w:pPr>
          </w:p>
          <w:p w:rsidR="00B81133" w:rsidRDefault="0074334E" w:rsidP="003E487D">
            <w:pPr>
              <w:jc w:val="both"/>
              <w:rPr>
                <w:b/>
                <w:lang w:val="it-IT"/>
              </w:rPr>
            </w:pPr>
            <w:r w:rsidRPr="00367A99">
              <w:rPr>
                <w:b/>
                <w:lang w:val="it-IT"/>
              </w:rPr>
              <w:t>Kualifikim Profesional</w:t>
            </w:r>
          </w:p>
          <w:p w:rsidR="003E487D" w:rsidRPr="003E487D" w:rsidRDefault="003E487D" w:rsidP="003E487D">
            <w:pPr>
              <w:jc w:val="both"/>
              <w:rPr>
                <w:b/>
                <w:lang w:val="it-IT"/>
              </w:rPr>
            </w:pPr>
          </w:p>
          <w:p w:rsidR="00B81133" w:rsidRDefault="00B81133" w:rsidP="002D1FAC">
            <w:pPr>
              <w:jc w:val="both"/>
              <w:rPr>
                <w:b/>
                <w:color w:val="000000"/>
              </w:rPr>
            </w:pPr>
          </w:p>
          <w:p w:rsidR="002D1FAC" w:rsidRPr="00367A99" w:rsidRDefault="002D1FAC" w:rsidP="002D1FAC">
            <w:pPr>
              <w:jc w:val="both"/>
              <w:rPr>
                <w:b/>
                <w:color w:val="000000"/>
              </w:rPr>
            </w:pPr>
            <w:r w:rsidRPr="00367A99">
              <w:rPr>
                <w:b/>
                <w:color w:val="000000"/>
              </w:rPr>
              <w:t xml:space="preserve">Maj 2019, </w:t>
            </w:r>
          </w:p>
          <w:p w:rsidR="002D1FAC" w:rsidRPr="00367A99" w:rsidRDefault="002D1FAC" w:rsidP="002D1FAC">
            <w:pPr>
              <w:jc w:val="both"/>
              <w:rPr>
                <w:b/>
                <w:color w:val="000000"/>
              </w:rPr>
            </w:pPr>
            <w:r w:rsidRPr="00367A99">
              <w:rPr>
                <w:b/>
                <w:color w:val="000000"/>
              </w:rPr>
              <w:t>ERASMUS +,</w:t>
            </w:r>
            <w:r w:rsidRPr="00367A99">
              <w:rPr>
                <w:color w:val="000000"/>
              </w:rPr>
              <w:t xml:space="preserve"> Teaching, Mobility Staff,</w:t>
            </w:r>
            <w:r w:rsidRPr="00367A99">
              <w:rPr>
                <w:b/>
                <w:color w:val="000000"/>
              </w:rPr>
              <w:t xml:space="preserve"> </w:t>
            </w:r>
          </w:p>
          <w:p w:rsidR="00264C6F" w:rsidRDefault="002D1FAC" w:rsidP="002D1FAC">
            <w:pPr>
              <w:jc w:val="both"/>
              <w:rPr>
                <w:b/>
                <w:color w:val="000000"/>
              </w:rPr>
            </w:pPr>
            <w:r w:rsidRPr="00367A99">
              <w:rPr>
                <w:b/>
                <w:color w:val="000000"/>
              </w:rPr>
              <w:t xml:space="preserve">University “Nicola Copernic” </w:t>
            </w:r>
          </w:p>
          <w:p w:rsidR="002D1FAC" w:rsidRPr="00367A99" w:rsidRDefault="002D1FAC" w:rsidP="002D1FAC">
            <w:pPr>
              <w:jc w:val="both"/>
              <w:rPr>
                <w:color w:val="000000"/>
              </w:rPr>
            </w:pPr>
            <w:r w:rsidRPr="00367A99">
              <w:rPr>
                <w:b/>
                <w:color w:val="000000"/>
              </w:rPr>
              <w:t xml:space="preserve">Torun, Poloni </w:t>
            </w:r>
          </w:p>
          <w:p w:rsidR="002D1FAC" w:rsidRPr="00367A99" w:rsidRDefault="002D1FAC" w:rsidP="00743FBA">
            <w:pPr>
              <w:jc w:val="both"/>
              <w:rPr>
                <w:b/>
                <w:lang w:val="it-IT"/>
              </w:rPr>
            </w:pPr>
          </w:p>
          <w:p w:rsidR="002D1FAC" w:rsidRPr="00367A99" w:rsidRDefault="002D1FAC" w:rsidP="00743FBA">
            <w:pPr>
              <w:jc w:val="both"/>
              <w:rPr>
                <w:b/>
                <w:lang w:val="it-IT"/>
              </w:rPr>
            </w:pPr>
          </w:p>
          <w:p w:rsidR="002D1FAC" w:rsidRPr="00367A99" w:rsidRDefault="002D1FAC" w:rsidP="00743FBA">
            <w:pPr>
              <w:jc w:val="both"/>
              <w:rPr>
                <w:b/>
                <w:lang w:val="it-IT"/>
              </w:rPr>
            </w:pPr>
          </w:p>
          <w:p w:rsidR="002D1FAC" w:rsidRPr="00367A99" w:rsidRDefault="002D1FAC" w:rsidP="00743FBA">
            <w:pPr>
              <w:jc w:val="both"/>
              <w:rPr>
                <w:b/>
                <w:lang w:val="it-IT"/>
              </w:rPr>
            </w:pPr>
          </w:p>
          <w:p w:rsidR="002D1FAC" w:rsidRPr="00367A99" w:rsidRDefault="002D1FAC" w:rsidP="00743FBA">
            <w:pPr>
              <w:jc w:val="both"/>
              <w:rPr>
                <w:b/>
                <w:lang w:val="it-IT"/>
              </w:rPr>
            </w:pPr>
          </w:p>
          <w:p w:rsidR="002D1FAC" w:rsidRPr="00367A99" w:rsidRDefault="002D1FAC" w:rsidP="002D1FAC">
            <w:pPr>
              <w:jc w:val="both"/>
              <w:rPr>
                <w:b/>
                <w:color w:val="000000"/>
              </w:rPr>
            </w:pPr>
            <w:r w:rsidRPr="00367A99">
              <w:rPr>
                <w:b/>
                <w:color w:val="000000"/>
              </w:rPr>
              <w:t xml:space="preserve">Prill 2018, </w:t>
            </w:r>
          </w:p>
          <w:p w:rsidR="002D1FAC" w:rsidRPr="00367A99" w:rsidRDefault="002D1FAC" w:rsidP="002D1FAC">
            <w:pPr>
              <w:jc w:val="both"/>
              <w:rPr>
                <w:b/>
                <w:color w:val="000000"/>
              </w:rPr>
            </w:pPr>
            <w:r w:rsidRPr="00367A99">
              <w:rPr>
                <w:b/>
                <w:color w:val="000000"/>
              </w:rPr>
              <w:t>ERASMUS +,</w:t>
            </w:r>
            <w:r w:rsidRPr="00367A99">
              <w:rPr>
                <w:color w:val="000000"/>
              </w:rPr>
              <w:t xml:space="preserve"> Training, Mobility Staff,</w:t>
            </w:r>
            <w:r w:rsidRPr="00367A99">
              <w:rPr>
                <w:b/>
                <w:color w:val="000000"/>
              </w:rPr>
              <w:t xml:space="preserve"> </w:t>
            </w:r>
          </w:p>
          <w:p w:rsidR="003E487D" w:rsidRDefault="002D1FAC" w:rsidP="002D1FAC">
            <w:pPr>
              <w:jc w:val="both"/>
              <w:rPr>
                <w:b/>
                <w:color w:val="000000"/>
              </w:rPr>
            </w:pPr>
            <w:r w:rsidRPr="00367A99">
              <w:rPr>
                <w:b/>
                <w:color w:val="000000"/>
              </w:rPr>
              <w:t xml:space="preserve">University “Nicola Copernic” </w:t>
            </w:r>
          </w:p>
          <w:p w:rsidR="002D1FAC" w:rsidRPr="00367A99" w:rsidRDefault="002D1FAC" w:rsidP="002D1FAC">
            <w:pPr>
              <w:jc w:val="both"/>
              <w:rPr>
                <w:color w:val="000000"/>
              </w:rPr>
            </w:pPr>
            <w:r w:rsidRPr="00367A99">
              <w:rPr>
                <w:b/>
                <w:color w:val="000000"/>
              </w:rPr>
              <w:t xml:space="preserve">Torun, Poloni </w:t>
            </w:r>
          </w:p>
          <w:p w:rsidR="002D1FAC" w:rsidRPr="00367A99" w:rsidRDefault="002D1FAC" w:rsidP="00743FBA">
            <w:pPr>
              <w:jc w:val="both"/>
              <w:rPr>
                <w:b/>
                <w:lang w:val="it-IT"/>
              </w:rPr>
            </w:pPr>
          </w:p>
          <w:p w:rsidR="002D1FAC" w:rsidRDefault="002D1FAC" w:rsidP="00743FBA">
            <w:pPr>
              <w:jc w:val="both"/>
              <w:rPr>
                <w:b/>
                <w:lang w:val="it-IT"/>
              </w:rPr>
            </w:pPr>
          </w:p>
          <w:p w:rsidR="003E487D" w:rsidRDefault="003E487D" w:rsidP="00743FBA">
            <w:pPr>
              <w:jc w:val="both"/>
              <w:rPr>
                <w:b/>
                <w:lang w:val="it-IT"/>
              </w:rPr>
            </w:pPr>
          </w:p>
          <w:p w:rsidR="003E487D" w:rsidRDefault="003E487D" w:rsidP="00743FBA">
            <w:pPr>
              <w:jc w:val="both"/>
              <w:rPr>
                <w:b/>
                <w:lang w:val="it-IT"/>
              </w:rPr>
            </w:pPr>
          </w:p>
          <w:p w:rsidR="003E487D" w:rsidRPr="00367A99" w:rsidRDefault="003E487D" w:rsidP="00743FBA">
            <w:pPr>
              <w:jc w:val="both"/>
              <w:rPr>
                <w:b/>
                <w:lang w:val="it-IT"/>
              </w:rPr>
            </w:pPr>
          </w:p>
          <w:p w:rsidR="00341281" w:rsidRPr="00367A99" w:rsidRDefault="00982477" w:rsidP="00743FBA">
            <w:pPr>
              <w:jc w:val="both"/>
              <w:rPr>
                <w:b/>
                <w:lang w:val="it-IT"/>
              </w:rPr>
            </w:pPr>
            <w:r w:rsidRPr="00367A99">
              <w:rPr>
                <w:b/>
                <w:lang w:val="it-IT"/>
              </w:rPr>
              <w:t xml:space="preserve">Dhjetor 2018, </w:t>
            </w:r>
          </w:p>
          <w:p w:rsidR="00982477" w:rsidRPr="00367A99" w:rsidRDefault="00341281" w:rsidP="00743FBA">
            <w:pPr>
              <w:jc w:val="both"/>
              <w:rPr>
                <w:b/>
                <w:lang w:val="it-IT"/>
              </w:rPr>
            </w:pPr>
            <w:r w:rsidRPr="00367A99">
              <w:rPr>
                <w:b/>
                <w:lang w:val="it-IT"/>
              </w:rPr>
              <w:t>Ekspert p</w:t>
            </w:r>
            <w:r w:rsidR="008B6271" w:rsidRPr="00367A99">
              <w:rPr>
                <w:b/>
                <w:lang w:val="it-IT"/>
              </w:rPr>
              <w:t>ë</w:t>
            </w:r>
            <w:r w:rsidRPr="00367A99">
              <w:rPr>
                <w:b/>
                <w:lang w:val="it-IT"/>
              </w:rPr>
              <w:t>r Kryerjen e vler</w:t>
            </w:r>
            <w:r w:rsidR="008B6271" w:rsidRPr="00367A99">
              <w:rPr>
                <w:b/>
                <w:lang w:val="it-IT"/>
              </w:rPr>
              <w:t>ë</w:t>
            </w:r>
            <w:r w:rsidRPr="00367A99">
              <w:rPr>
                <w:b/>
                <w:lang w:val="it-IT"/>
              </w:rPr>
              <w:t>simit Psikologjik p</w:t>
            </w:r>
            <w:r w:rsidR="008B6271" w:rsidRPr="00367A99">
              <w:rPr>
                <w:b/>
                <w:lang w:val="it-IT"/>
              </w:rPr>
              <w:t>ë</w:t>
            </w:r>
            <w:r w:rsidRPr="00367A99">
              <w:rPr>
                <w:b/>
                <w:lang w:val="it-IT"/>
              </w:rPr>
              <w:t>r t</w:t>
            </w:r>
            <w:r w:rsidR="008B6271" w:rsidRPr="00367A99">
              <w:rPr>
                <w:b/>
                <w:lang w:val="it-IT"/>
              </w:rPr>
              <w:t>ë</w:t>
            </w:r>
            <w:r w:rsidRPr="00367A99">
              <w:rPr>
                <w:b/>
                <w:lang w:val="it-IT"/>
              </w:rPr>
              <w:t xml:space="preserve"> Mitur; </w:t>
            </w:r>
          </w:p>
          <w:p w:rsidR="00341281" w:rsidRPr="00367A99" w:rsidRDefault="00341281" w:rsidP="00743FBA">
            <w:pPr>
              <w:jc w:val="both"/>
              <w:rPr>
                <w:b/>
                <w:lang w:val="it-IT"/>
              </w:rPr>
            </w:pPr>
            <w:r w:rsidRPr="00367A99">
              <w:rPr>
                <w:b/>
                <w:lang w:val="it-IT"/>
              </w:rPr>
              <w:t>Asistues dhe Mb</w:t>
            </w:r>
            <w:r w:rsidR="008B6271" w:rsidRPr="00367A99">
              <w:rPr>
                <w:b/>
                <w:lang w:val="it-IT"/>
              </w:rPr>
              <w:t>ë</w:t>
            </w:r>
            <w:r w:rsidRPr="00367A99">
              <w:rPr>
                <w:b/>
                <w:lang w:val="it-IT"/>
              </w:rPr>
              <w:t>shtet</w:t>
            </w:r>
            <w:r w:rsidR="008B6271" w:rsidRPr="00367A99">
              <w:rPr>
                <w:b/>
                <w:lang w:val="it-IT"/>
              </w:rPr>
              <w:t>ë</w:t>
            </w:r>
            <w:r w:rsidRPr="00367A99">
              <w:rPr>
                <w:b/>
                <w:lang w:val="it-IT"/>
              </w:rPr>
              <w:t>s emocional p</w:t>
            </w:r>
            <w:r w:rsidR="008B6271" w:rsidRPr="00367A99">
              <w:rPr>
                <w:b/>
                <w:lang w:val="it-IT"/>
              </w:rPr>
              <w:t>ë</w:t>
            </w:r>
            <w:r w:rsidRPr="00367A99">
              <w:rPr>
                <w:b/>
                <w:lang w:val="it-IT"/>
              </w:rPr>
              <w:t>r t</w:t>
            </w:r>
            <w:r w:rsidR="008B6271" w:rsidRPr="00367A99">
              <w:rPr>
                <w:b/>
                <w:lang w:val="it-IT"/>
              </w:rPr>
              <w:t>ë</w:t>
            </w:r>
            <w:r w:rsidRPr="00367A99">
              <w:rPr>
                <w:b/>
                <w:lang w:val="it-IT"/>
              </w:rPr>
              <w:t xml:space="preserve"> Mitur</w:t>
            </w:r>
          </w:p>
          <w:p w:rsidR="003E487D" w:rsidRDefault="003E487D" w:rsidP="00341281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Urdhri i Psikologut</w:t>
            </w:r>
          </w:p>
          <w:p w:rsidR="00341281" w:rsidRPr="00367A99" w:rsidRDefault="00341281" w:rsidP="00341281">
            <w:pPr>
              <w:jc w:val="both"/>
              <w:rPr>
                <w:b/>
                <w:lang w:val="it-IT"/>
              </w:rPr>
            </w:pPr>
            <w:r w:rsidRPr="00367A99">
              <w:rPr>
                <w:lang w:val="it-IT"/>
              </w:rPr>
              <w:t>Drejt</w:t>
            </w:r>
            <w:r w:rsidR="008B6271" w:rsidRPr="00367A99">
              <w:rPr>
                <w:lang w:val="it-IT"/>
              </w:rPr>
              <w:t>ë</w:t>
            </w:r>
            <w:r w:rsidRPr="00367A99">
              <w:rPr>
                <w:lang w:val="it-IT"/>
              </w:rPr>
              <w:t>si</w:t>
            </w:r>
            <w:r w:rsidR="003E487D">
              <w:rPr>
                <w:lang w:val="it-IT"/>
              </w:rPr>
              <w:t>a</w:t>
            </w:r>
            <w:r w:rsidRPr="00367A99">
              <w:rPr>
                <w:lang w:val="it-IT"/>
              </w:rPr>
              <w:t xml:space="preserve"> Penale p</w:t>
            </w:r>
            <w:r w:rsidR="008B6271" w:rsidRPr="00367A99">
              <w:rPr>
                <w:lang w:val="it-IT"/>
              </w:rPr>
              <w:t>ë</w:t>
            </w:r>
            <w:r w:rsidRPr="00367A99">
              <w:rPr>
                <w:lang w:val="it-IT"/>
              </w:rPr>
              <w:t>r t</w:t>
            </w:r>
            <w:r w:rsidR="008B6271" w:rsidRPr="00367A99">
              <w:rPr>
                <w:lang w:val="it-IT"/>
              </w:rPr>
              <w:t>ë</w:t>
            </w:r>
            <w:r w:rsidRPr="00367A99">
              <w:rPr>
                <w:lang w:val="it-IT"/>
              </w:rPr>
              <w:t xml:space="preserve"> Mitur n</w:t>
            </w:r>
            <w:r w:rsidR="008B6271" w:rsidRPr="00367A99">
              <w:rPr>
                <w:lang w:val="it-IT"/>
              </w:rPr>
              <w:t>ë</w:t>
            </w:r>
            <w:r w:rsidRPr="00367A99">
              <w:rPr>
                <w:lang w:val="it-IT"/>
              </w:rPr>
              <w:t xml:space="preserve"> Shqip</w:t>
            </w:r>
            <w:r w:rsidR="008B6271" w:rsidRPr="00367A99">
              <w:rPr>
                <w:lang w:val="it-IT"/>
              </w:rPr>
              <w:t>ë</w:t>
            </w:r>
            <w:r w:rsidRPr="00367A99">
              <w:rPr>
                <w:lang w:val="it-IT"/>
              </w:rPr>
              <w:t>ri, Gjykata e shkall</w:t>
            </w:r>
            <w:r w:rsidR="008B6271" w:rsidRPr="00367A99">
              <w:rPr>
                <w:lang w:val="it-IT"/>
              </w:rPr>
              <w:t>ë</w:t>
            </w:r>
            <w:r w:rsidRPr="00367A99">
              <w:rPr>
                <w:lang w:val="it-IT"/>
              </w:rPr>
              <w:t>s s</w:t>
            </w:r>
            <w:r w:rsidR="008B6271" w:rsidRPr="00367A99">
              <w:rPr>
                <w:lang w:val="it-IT"/>
              </w:rPr>
              <w:t>ë</w:t>
            </w:r>
            <w:r w:rsidRPr="00367A99">
              <w:rPr>
                <w:lang w:val="it-IT"/>
              </w:rPr>
              <w:t xml:space="preserve"> Par</w:t>
            </w:r>
            <w:r w:rsidR="008B6271" w:rsidRPr="00367A99">
              <w:rPr>
                <w:lang w:val="it-IT"/>
              </w:rPr>
              <w:t>ë</w:t>
            </w:r>
            <w:r w:rsidRPr="00367A99">
              <w:rPr>
                <w:lang w:val="it-IT"/>
              </w:rPr>
              <w:t xml:space="preserve"> Tiran</w:t>
            </w:r>
            <w:r w:rsidR="008B6271" w:rsidRPr="00367A99">
              <w:rPr>
                <w:lang w:val="it-IT"/>
              </w:rPr>
              <w:t>ë</w:t>
            </w:r>
            <w:r w:rsidR="00AD1E1F" w:rsidRPr="00367A99">
              <w:rPr>
                <w:lang w:val="it-IT"/>
              </w:rPr>
              <w:t xml:space="preserve">. </w:t>
            </w:r>
          </w:p>
          <w:p w:rsidR="002D1FAC" w:rsidRPr="00367A99" w:rsidRDefault="002D1FAC" w:rsidP="00785620">
            <w:pPr>
              <w:pStyle w:val="BodyTextInden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3E487D" w:rsidRDefault="003E487D" w:rsidP="00785620">
            <w:pPr>
              <w:pStyle w:val="BodyTextIndent"/>
              <w:ind w:left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3E487D" w:rsidRDefault="003E487D" w:rsidP="00785620">
            <w:pPr>
              <w:pStyle w:val="BodyTextIndent"/>
              <w:ind w:left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785620" w:rsidRPr="00367A99" w:rsidRDefault="002D1FAC" w:rsidP="00785620">
            <w:pPr>
              <w:pStyle w:val="BodyTextIndent"/>
              <w:ind w:left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67A99">
              <w:rPr>
                <w:rFonts w:ascii="Times New Roman" w:hAnsi="Times New Roman" w:cs="Times New Roman"/>
                <w:b/>
                <w:szCs w:val="24"/>
              </w:rPr>
              <w:t>S</w:t>
            </w:r>
            <w:r w:rsidR="00785620" w:rsidRPr="00367A99">
              <w:rPr>
                <w:rFonts w:ascii="Times New Roman" w:hAnsi="Times New Roman" w:cs="Times New Roman"/>
                <w:b/>
                <w:szCs w:val="24"/>
              </w:rPr>
              <w:t>htator 2017</w:t>
            </w:r>
          </w:p>
          <w:p w:rsidR="00785620" w:rsidRPr="00367A99" w:rsidRDefault="00785620" w:rsidP="00785620">
            <w:pPr>
              <w:pStyle w:val="BodyTextIndent"/>
              <w:ind w:left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67A99">
              <w:rPr>
                <w:rFonts w:ascii="Times New Roman" w:hAnsi="Times New Roman" w:cs="Times New Roman"/>
                <w:b/>
                <w:szCs w:val="24"/>
              </w:rPr>
              <w:t>Licence</w:t>
            </w:r>
            <w:r w:rsidR="002D1FAC" w:rsidRPr="00367A99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367A99">
              <w:rPr>
                <w:rFonts w:ascii="Times New Roman" w:hAnsi="Times New Roman" w:cs="Times New Roman"/>
                <w:b/>
                <w:szCs w:val="24"/>
              </w:rPr>
              <w:t xml:space="preserve"> Ekspete </w:t>
            </w:r>
            <w:r w:rsidR="002D1FAC" w:rsidRPr="00367A99">
              <w:rPr>
                <w:rFonts w:ascii="Times New Roman" w:hAnsi="Times New Roman" w:cs="Times New Roman"/>
                <w:b/>
                <w:szCs w:val="24"/>
              </w:rPr>
              <w:t xml:space="preserve">e Keshillimit </w:t>
            </w:r>
            <w:r w:rsidRPr="00367A99">
              <w:rPr>
                <w:rFonts w:ascii="Times New Roman" w:hAnsi="Times New Roman" w:cs="Times New Roman"/>
                <w:b/>
                <w:szCs w:val="24"/>
              </w:rPr>
              <w:t>Psikolog</w:t>
            </w:r>
            <w:r w:rsidR="002D1FAC" w:rsidRPr="00367A99">
              <w:rPr>
                <w:rFonts w:ascii="Times New Roman" w:hAnsi="Times New Roman" w:cs="Times New Roman"/>
                <w:b/>
                <w:szCs w:val="24"/>
              </w:rPr>
              <w:t>jik</w:t>
            </w:r>
          </w:p>
          <w:p w:rsidR="00785620" w:rsidRPr="00367A99" w:rsidRDefault="00785620" w:rsidP="00785620">
            <w:pPr>
              <w:pStyle w:val="BodyTextIndent"/>
              <w:ind w:left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67A99">
              <w:rPr>
                <w:rFonts w:ascii="Times New Roman" w:hAnsi="Times New Roman" w:cs="Times New Roman"/>
                <w:b/>
                <w:szCs w:val="24"/>
              </w:rPr>
              <w:t>Anetare  e Urdhrit te Psikologut, Tiran</w:t>
            </w:r>
            <w:r w:rsidRPr="00367A99">
              <w:rPr>
                <w:rFonts w:ascii="Times New Roman" w:hAnsi="Times New Roman" w:cs="Times New Roman"/>
                <w:b/>
                <w:szCs w:val="24"/>
                <w:lang w:val="it-IT"/>
              </w:rPr>
              <w:t>ë</w:t>
            </w:r>
            <w:r w:rsidRPr="00367A99">
              <w:rPr>
                <w:rFonts w:ascii="Times New Roman" w:hAnsi="Times New Roman" w:cs="Times New Roman"/>
                <w:b/>
                <w:szCs w:val="24"/>
              </w:rPr>
              <w:t>, Shqip</w:t>
            </w:r>
            <w:r w:rsidRPr="00367A99">
              <w:rPr>
                <w:rFonts w:ascii="Times New Roman" w:hAnsi="Times New Roman" w:cs="Times New Roman"/>
                <w:b/>
                <w:szCs w:val="24"/>
                <w:lang w:val="it-IT"/>
              </w:rPr>
              <w:t>ë</w:t>
            </w:r>
            <w:r w:rsidRPr="00367A99">
              <w:rPr>
                <w:rFonts w:ascii="Times New Roman" w:hAnsi="Times New Roman" w:cs="Times New Roman"/>
                <w:b/>
                <w:szCs w:val="24"/>
              </w:rPr>
              <w:t xml:space="preserve">eri, </w:t>
            </w:r>
          </w:p>
          <w:p w:rsidR="009A2B82" w:rsidRPr="00367A99" w:rsidRDefault="009A2B82" w:rsidP="00743FBA">
            <w:pPr>
              <w:jc w:val="both"/>
              <w:rPr>
                <w:b/>
                <w:lang w:val="it-IT"/>
              </w:rPr>
            </w:pPr>
          </w:p>
          <w:p w:rsidR="00785620" w:rsidRPr="00367A99" w:rsidRDefault="00785620" w:rsidP="00743FBA">
            <w:pPr>
              <w:jc w:val="both"/>
              <w:rPr>
                <w:b/>
                <w:lang w:val="it-IT"/>
              </w:rPr>
            </w:pPr>
          </w:p>
          <w:p w:rsidR="003E487D" w:rsidRDefault="003E487D" w:rsidP="00743FBA">
            <w:pPr>
              <w:jc w:val="both"/>
              <w:rPr>
                <w:b/>
                <w:lang w:val="it-IT"/>
              </w:rPr>
            </w:pPr>
          </w:p>
          <w:p w:rsidR="003E487D" w:rsidRDefault="003E487D" w:rsidP="00743FBA">
            <w:pPr>
              <w:jc w:val="both"/>
              <w:rPr>
                <w:b/>
                <w:lang w:val="it-IT"/>
              </w:rPr>
            </w:pPr>
          </w:p>
          <w:p w:rsidR="008B6271" w:rsidRPr="00367A99" w:rsidRDefault="008B6271" w:rsidP="00743FBA">
            <w:pPr>
              <w:jc w:val="both"/>
              <w:rPr>
                <w:b/>
                <w:lang w:val="it-IT"/>
              </w:rPr>
            </w:pPr>
            <w:r w:rsidRPr="00367A99">
              <w:rPr>
                <w:b/>
                <w:lang w:val="it-IT"/>
              </w:rPr>
              <w:t>Qershor 2008,</w:t>
            </w:r>
          </w:p>
          <w:p w:rsidR="008B6271" w:rsidRPr="00367A99" w:rsidRDefault="003D1AFB" w:rsidP="00743FBA">
            <w:pPr>
              <w:jc w:val="both"/>
              <w:rPr>
                <w:lang w:val="it-IT"/>
              </w:rPr>
            </w:pPr>
            <w:r w:rsidRPr="00367A99">
              <w:rPr>
                <w:lang w:val="it-IT"/>
              </w:rPr>
              <w:t xml:space="preserve"> </w:t>
            </w:r>
            <w:r w:rsidR="00077BAD" w:rsidRPr="00367A99">
              <w:rPr>
                <w:b/>
                <w:lang w:val="it-IT"/>
              </w:rPr>
              <w:t>Specialiste</w:t>
            </w:r>
            <w:r w:rsidR="00077BAD" w:rsidRPr="00367A99">
              <w:rPr>
                <w:lang w:val="it-IT"/>
              </w:rPr>
              <w:t xml:space="preserve">: per </w:t>
            </w:r>
            <w:r w:rsidRPr="00367A99">
              <w:rPr>
                <w:lang w:val="it-IT"/>
              </w:rPr>
              <w:t>“</w:t>
            </w:r>
            <w:r w:rsidRPr="00367A99">
              <w:rPr>
                <w:b/>
                <w:lang w:val="it-IT"/>
              </w:rPr>
              <w:t>Men</w:t>
            </w:r>
            <w:r w:rsidR="008B6271" w:rsidRPr="00367A99">
              <w:rPr>
                <w:b/>
                <w:lang w:val="it-IT"/>
              </w:rPr>
              <w:t>axhimi i rastit ne shkollë për M</w:t>
            </w:r>
            <w:r w:rsidRPr="00367A99">
              <w:rPr>
                <w:b/>
                <w:lang w:val="it-IT"/>
              </w:rPr>
              <w:t xml:space="preserve">brojtjen e </w:t>
            </w:r>
            <w:r w:rsidR="008B6271" w:rsidRPr="00367A99">
              <w:rPr>
                <w:b/>
                <w:lang w:val="it-IT"/>
              </w:rPr>
              <w:t>F</w:t>
            </w:r>
            <w:r w:rsidRPr="00367A99">
              <w:rPr>
                <w:b/>
                <w:lang w:val="it-IT"/>
              </w:rPr>
              <w:t>ëmijëve”.</w:t>
            </w:r>
            <w:r w:rsidRPr="00367A99">
              <w:rPr>
                <w:lang w:val="it-IT"/>
              </w:rPr>
              <w:t xml:space="preserve"> </w:t>
            </w:r>
          </w:p>
          <w:p w:rsidR="003D1AFB" w:rsidRPr="00367A99" w:rsidRDefault="008B6271" w:rsidP="00743FBA">
            <w:pPr>
              <w:jc w:val="both"/>
              <w:rPr>
                <w:b/>
                <w:lang w:val="it-IT"/>
              </w:rPr>
            </w:pPr>
            <w:r w:rsidRPr="00367A99">
              <w:rPr>
                <w:b/>
                <w:lang w:val="it-IT"/>
              </w:rPr>
              <w:t>USAID</w:t>
            </w:r>
            <w:r w:rsidRPr="00367A99">
              <w:rPr>
                <w:lang w:val="it-IT"/>
              </w:rPr>
              <w:t xml:space="preserve"> dhe </w:t>
            </w:r>
            <w:r w:rsidRPr="00367A99">
              <w:rPr>
                <w:b/>
                <w:lang w:val="it-IT"/>
              </w:rPr>
              <w:t>ICDI</w:t>
            </w:r>
            <w:r w:rsidRPr="00367A99">
              <w:rPr>
                <w:lang w:val="it-IT"/>
              </w:rPr>
              <w:t xml:space="preserve">, </w:t>
            </w:r>
            <w:r w:rsidR="003D1AFB" w:rsidRPr="00367A99">
              <w:rPr>
                <w:lang w:val="it-IT"/>
              </w:rPr>
              <w:t xml:space="preserve">Laiden, Amsterdam,  </w:t>
            </w:r>
            <w:r w:rsidR="003D1AFB" w:rsidRPr="00367A99">
              <w:rPr>
                <w:b/>
                <w:lang w:val="it-IT"/>
              </w:rPr>
              <w:t>Hollandë.</w:t>
            </w:r>
          </w:p>
          <w:p w:rsidR="003D1AFB" w:rsidRPr="00367A99" w:rsidRDefault="003D1AFB" w:rsidP="00743FBA">
            <w:pPr>
              <w:jc w:val="both"/>
              <w:rPr>
                <w:b/>
                <w:lang w:val="it-IT"/>
              </w:rPr>
            </w:pPr>
          </w:p>
          <w:p w:rsidR="002D1FAC" w:rsidRPr="00367A99" w:rsidRDefault="002D1FAC" w:rsidP="00743FBA">
            <w:pPr>
              <w:jc w:val="both"/>
              <w:rPr>
                <w:b/>
                <w:lang w:val="it-IT"/>
              </w:rPr>
            </w:pPr>
          </w:p>
          <w:p w:rsidR="003E487D" w:rsidRDefault="003E487D" w:rsidP="00743FBA">
            <w:pPr>
              <w:jc w:val="both"/>
              <w:rPr>
                <w:b/>
                <w:color w:val="000000"/>
              </w:rPr>
            </w:pPr>
          </w:p>
          <w:p w:rsidR="008B6271" w:rsidRPr="00367A99" w:rsidRDefault="003D1AFB" w:rsidP="00743FBA">
            <w:pPr>
              <w:jc w:val="both"/>
              <w:rPr>
                <w:b/>
                <w:color w:val="000000"/>
              </w:rPr>
            </w:pPr>
            <w:r w:rsidRPr="00367A99">
              <w:rPr>
                <w:b/>
                <w:color w:val="000000"/>
              </w:rPr>
              <w:t>N</w:t>
            </w:r>
            <w:r w:rsidR="003E487D" w:rsidRPr="00367A99">
              <w:rPr>
                <w:rStyle w:val="hps"/>
                <w:lang w:val="sq-AL"/>
              </w:rPr>
              <w:t>ë</w:t>
            </w:r>
            <w:r w:rsidRPr="00367A99">
              <w:rPr>
                <w:b/>
                <w:color w:val="000000"/>
              </w:rPr>
              <w:t xml:space="preserve">ntor 2013, </w:t>
            </w:r>
          </w:p>
          <w:p w:rsidR="008B6271" w:rsidRPr="00367A99" w:rsidRDefault="00077BAD" w:rsidP="00743FBA">
            <w:pPr>
              <w:jc w:val="both"/>
              <w:rPr>
                <w:color w:val="000000"/>
              </w:rPr>
            </w:pPr>
            <w:r w:rsidRPr="00367A99">
              <w:rPr>
                <w:color w:val="000000"/>
              </w:rPr>
              <w:t xml:space="preserve">Specialiste për </w:t>
            </w:r>
            <w:r w:rsidR="003D1AFB" w:rsidRPr="00367A99">
              <w:rPr>
                <w:color w:val="000000"/>
              </w:rPr>
              <w:t xml:space="preserve"> “Integrimi dhe </w:t>
            </w:r>
            <w:r w:rsidR="008B6271" w:rsidRPr="00367A99">
              <w:rPr>
                <w:color w:val="000000"/>
              </w:rPr>
              <w:t>G</w:t>
            </w:r>
            <w:r w:rsidR="003D1AFB" w:rsidRPr="00367A99">
              <w:rPr>
                <w:color w:val="000000"/>
              </w:rPr>
              <w:t>jithp</w:t>
            </w:r>
            <w:r w:rsidR="003E487D" w:rsidRPr="00367A99">
              <w:rPr>
                <w:rStyle w:val="hps"/>
                <w:lang w:val="sq-AL"/>
              </w:rPr>
              <w:t>ë</w:t>
            </w:r>
            <w:r w:rsidR="003D1AFB" w:rsidRPr="00367A99">
              <w:rPr>
                <w:color w:val="000000"/>
              </w:rPr>
              <w:t xml:space="preserve">rfshirja e </w:t>
            </w:r>
            <w:r w:rsidR="008B6271" w:rsidRPr="00367A99">
              <w:rPr>
                <w:color w:val="000000"/>
              </w:rPr>
              <w:t>F</w:t>
            </w:r>
            <w:r w:rsidR="003E487D" w:rsidRPr="00367A99">
              <w:rPr>
                <w:rStyle w:val="hps"/>
                <w:lang w:val="sq-AL"/>
              </w:rPr>
              <w:t>ë</w:t>
            </w:r>
            <w:r w:rsidR="003D1AFB" w:rsidRPr="00367A99">
              <w:rPr>
                <w:color w:val="000000"/>
              </w:rPr>
              <w:t>mij</w:t>
            </w:r>
            <w:r w:rsidR="003E487D" w:rsidRPr="00367A99">
              <w:rPr>
                <w:rStyle w:val="hps"/>
                <w:lang w:val="sq-AL"/>
              </w:rPr>
              <w:t>ë</w:t>
            </w:r>
            <w:r w:rsidR="003D1AFB" w:rsidRPr="00367A99">
              <w:rPr>
                <w:color w:val="000000"/>
              </w:rPr>
              <w:t xml:space="preserve">ve me A.K”. </w:t>
            </w:r>
            <w:r w:rsidR="008B6271" w:rsidRPr="00367A99">
              <w:rPr>
                <w:b/>
                <w:color w:val="000000"/>
              </w:rPr>
              <w:t xml:space="preserve"> Vizite Studimore Itali</w:t>
            </w:r>
            <w:r w:rsidR="008B6271" w:rsidRPr="00367A99">
              <w:rPr>
                <w:color w:val="000000"/>
              </w:rPr>
              <w:t>.</w:t>
            </w:r>
            <w:r w:rsidR="003D1AFB" w:rsidRPr="00367A99">
              <w:rPr>
                <w:color w:val="000000"/>
              </w:rPr>
              <w:t xml:space="preserve"> </w:t>
            </w:r>
          </w:p>
          <w:p w:rsidR="003E487D" w:rsidRDefault="008B6271" w:rsidP="00743FBA">
            <w:pPr>
              <w:jc w:val="both"/>
              <w:rPr>
                <w:color w:val="000000"/>
              </w:rPr>
            </w:pPr>
            <w:r w:rsidRPr="00367A99">
              <w:rPr>
                <w:color w:val="000000"/>
              </w:rPr>
              <w:t xml:space="preserve">“MAS , Albania, </w:t>
            </w:r>
            <w:r w:rsidR="003D1AFB" w:rsidRPr="00367A99">
              <w:rPr>
                <w:color w:val="000000"/>
              </w:rPr>
              <w:t xml:space="preserve"> </w:t>
            </w:r>
            <w:r w:rsidRPr="00367A99">
              <w:rPr>
                <w:color w:val="000000"/>
              </w:rPr>
              <w:t>“</w:t>
            </w:r>
            <w:r w:rsidR="003D1AFB" w:rsidRPr="00367A99">
              <w:rPr>
                <w:color w:val="000000"/>
              </w:rPr>
              <w:t>Save the Children</w:t>
            </w:r>
            <w:r w:rsidRPr="00367A99">
              <w:rPr>
                <w:color w:val="000000"/>
              </w:rPr>
              <w:t xml:space="preserve">”, </w:t>
            </w:r>
          </w:p>
          <w:p w:rsidR="003D1AFB" w:rsidRPr="00367A99" w:rsidRDefault="003D1AFB" w:rsidP="00743FBA">
            <w:pPr>
              <w:jc w:val="both"/>
              <w:rPr>
                <w:b/>
                <w:color w:val="000000"/>
              </w:rPr>
            </w:pPr>
            <w:r w:rsidRPr="00367A99">
              <w:rPr>
                <w:b/>
                <w:color w:val="000000"/>
              </w:rPr>
              <w:t xml:space="preserve">Trieste, Venecia Julia, Itali. </w:t>
            </w:r>
          </w:p>
          <w:p w:rsidR="008B6271" w:rsidRPr="00367A99" w:rsidRDefault="008B6271" w:rsidP="008B6271">
            <w:pPr>
              <w:jc w:val="both"/>
              <w:rPr>
                <w:color w:val="000000"/>
              </w:rPr>
            </w:pPr>
          </w:p>
          <w:p w:rsidR="008B6271" w:rsidRPr="00367A99" w:rsidRDefault="008B6271" w:rsidP="008B6271">
            <w:pPr>
              <w:jc w:val="both"/>
              <w:rPr>
                <w:b/>
                <w:color w:val="000000"/>
              </w:rPr>
            </w:pPr>
          </w:p>
          <w:p w:rsidR="003D1AFB" w:rsidRPr="00367A99" w:rsidRDefault="003D1AFB" w:rsidP="00785620">
            <w:pPr>
              <w:jc w:val="both"/>
            </w:pPr>
          </w:p>
        </w:tc>
      </w:tr>
      <w:tr w:rsidR="0074334E" w:rsidRPr="00367A99" w:rsidTr="00264C6F">
        <w:trPr>
          <w:gridAfter w:val="12"/>
          <w:wAfter w:w="7609" w:type="dxa"/>
          <w:trHeight w:val="666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C6F" w:rsidRDefault="0074334E" w:rsidP="0074334E">
            <w:pPr>
              <w:ind w:right="115"/>
              <w:rPr>
                <w:b/>
                <w:bCs/>
              </w:rPr>
            </w:pPr>
            <w:r w:rsidRPr="00367A99">
              <w:rPr>
                <w:b/>
                <w:bCs/>
              </w:rPr>
              <w:t>Aftësitë personale dhe kompetenca</w:t>
            </w:r>
            <w:r w:rsidR="00264C6F">
              <w:rPr>
                <w:b/>
                <w:bCs/>
              </w:rPr>
              <w:t>t</w:t>
            </w:r>
          </w:p>
          <w:p w:rsidR="00264C6F" w:rsidRDefault="00264C6F" w:rsidP="0074334E">
            <w:pPr>
              <w:ind w:right="115"/>
              <w:rPr>
                <w:b/>
                <w:bCs/>
              </w:rPr>
            </w:pPr>
          </w:p>
          <w:p w:rsidR="00264C6F" w:rsidRDefault="00264C6F" w:rsidP="0074334E">
            <w:pPr>
              <w:ind w:right="115"/>
              <w:rPr>
                <w:b/>
                <w:bCs/>
              </w:rPr>
            </w:pPr>
          </w:p>
          <w:p w:rsidR="00264C6F" w:rsidRPr="00367A99" w:rsidRDefault="00264C6F" w:rsidP="0074334E">
            <w:pPr>
              <w:ind w:right="115"/>
            </w:pPr>
          </w:p>
        </w:tc>
      </w:tr>
      <w:tr w:rsidR="003D1AFB" w:rsidRPr="00367A99" w:rsidTr="00FF307F">
        <w:trPr>
          <w:trHeight w:val="34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FB" w:rsidRPr="00367A99" w:rsidRDefault="003D1AFB" w:rsidP="00264C6F">
            <w:pPr>
              <w:ind w:right="115"/>
              <w:jc w:val="right"/>
            </w:pPr>
            <w:r w:rsidRPr="00367A99">
              <w:t>Gjuha amtare</w:t>
            </w:r>
          </w:p>
        </w:tc>
        <w:tc>
          <w:tcPr>
            <w:tcW w:w="760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FB" w:rsidRPr="00367A99" w:rsidRDefault="003D1AFB" w:rsidP="0074334E">
            <w:pPr>
              <w:ind w:right="115"/>
            </w:pPr>
            <w:r w:rsidRPr="00367A99">
              <w:rPr>
                <w:b/>
                <w:bCs/>
              </w:rPr>
              <w:t>Shqip</w:t>
            </w:r>
          </w:p>
        </w:tc>
      </w:tr>
      <w:tr w:rsidR="003D1AFB" w:rsidRPr="00367A99" w:rsidTr="00FF307F">
        <w:trPr>
          <w:trHeight w:val="34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outset" w:sz="6" w:space="0" w:color="000000"/>
            </w:tcBorders>
          </w:tcPr>
          <w:p w:rsidR="008F36DF" w:rsidRPr="00367A99" w:rsidRDefault="008F36DF" w:rsidP="00743FBA">
            <w:pPr>
              <w:ind w:left="115" w:right="115"/>
              <w:jc w:val="right"/>
            </w:pPr>
          </w:p>
          <w:p w:rsidR="003D1AFB" w:rsidRPr="00367A99" w:rsidRDefault="003D1AFB" w:rsidP="00743FBA">
            <w:pPr>
              <w:ind w:left="115" w:right="115"/>
              <w:jc w:val="right"/>
            </w:pPr>
            <w:r w:rsidRPr="00367A99">
              <w:t>Gjuhë të tjera</w:t>
            </w:r>
          </w:p>
        </w:tc>
        <w:tc>
          <w:tcPr>
            <w:tcW w:w="7609" w:type="dxa"/>
            <w:gridSpan w:val="12"/>
            <w:tcBorders>
              <w:top w:val="nil"/>
              <w:left w:val="outset" w:sz="6" w:space="0" w:color="000000"/>
              <w:bottom w:val="single" w:sz="4" w:space="0" w:color="auto"/>
              <w:right w:val="nil"/>
            </w:tcBorders>
          </w:tcPr>
          <w:p w:rsidR="003D1AFB" w:rsidRPr="00367A99" w:rsidRDefault="003D1AFB" w:rsidP="0074334E">
            <w:pPr>
              <w:ind w:right="115"/>
            </w:pPr>
          </w:p>
        </w:tc>
      </w:tr>
      <w:tr w:rsidR="003D1AFB" w:rsidRPr="00367A99" w:rsidTr="00FF307F">
        <w:trPr>
          <w:trHeight w:val="34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outset" w:sz="6" w:space="0" w:color="000000"/>
            </w:tcBorders>
          </w:tcPr>
          <w:p w:rsidR="003D1AFB" w:rsidRPr="00367A99" w:rsidRDefault="003D1AFB" w:rsidP="00743FBA">
            <w:pPr>
              <w:ind w:left="115" w:right="115"/>
              <w:jc w:val="right"/>
            </w:pPr>
            <w:r w:rsidRPr="00367A99">
              <w:rPr>
                <w:rStyle w:val="hps"/>
                <w:lang w:val="sq-AL"/>
              </w:rPr>
              <w:t>Vetë-</w:t>
            </w:r>
            <w:r w:rsidRPr="00367A99">
              <w:rPr>
                <w:rStyle w:val="shorttext"/>
                <w:lang w:val="sq-AL"/>
              </w:rPr>
              <w:t>vlerësimi</w:t>
            </w:r>
          </w:p>
        </w:tc>
        <w:tc>
          <w:tcPr>
            <w:tcW w:w="10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AFB" w:rsidRPr="00367A99" w:rsidRDefault="003D1AFB" w:rsidP="00743FBA">
            <w:pPr>
              <w:ind w:left="115" w:right="115"/>
            </w:pP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AFB" w:rsidRPr="00367A99" w:rsidRDefault="003D1AFB" w:rsidP="00743FBA">
            <w:pPr>
              <w:ind w:left="58" w:right="58"/>
              <w:jc w:val="center"/>
            </w:pPr>
            <w:r w:rsidRPr="00367A99">
              <w:rPr>
                <w:b/>
                <w:bCs/>
              </w:rPr>
              <w:t>Të kuptuarit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AFB" w:rsidRPr="00367A99" w:rsidRDefault="003D1AFB" w:rsidP="00743FBA">
            <w:pPr>
              <w:ind w:left="58" w:right="58"/>
              <w:jc w:val="center"/>
            </w:pPr>
            <w:r w:rsidRPr="00367A99">
              <w:rPr>
                <w:b/>
                <w:bCs/>
              </w:rPr>
              <w:t>Të folurit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AFB" w:rsidRPr="00367A99" w:rsidRDefault="003D1AFB" w:rsidP="00743FBA">
            <w:pPr>
              <w:ind w:left="58" w:right="58"/>
              <w:jc w:val="center"/>
            </w:pPr>
            <w:r w:rsidRPr="00367A99">
              <w:rPr>
                <w:b/>
                <w:bCs/>
              </w:rPr>
              <w:t>Të shkruarit</w:t>
            </w:r>
          </w:p>
        </w:tc>
      </w:tr>
      <w:tr w:rsidR="003D1AFB" w:rsidRPr="00367A99" w:rsidTr="00FF307F">
        <w:trPr>
          <w:trHeight w:val="34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outset" w:sz="6" w:space="0" w:color="000000"/>
            </w:tcBorders>
          </w:tcPr>
          <w:p w:rsidR="003D1AFB" w:rsidRPr="00367A99" w:rsidRDefault="00FF307F" w:rsidP="00FF307F">
            <w:pPr>
              <w:ind w:left="115" w:right="115"/>
              <w:jc w:val="right"/>
            </w:pPr>
            <w:r>
              <w:rPr>
                <w:i/>
                <w:iCs/>
              </w:rPr>
              <w:t>Niveli Evropian</w:t>
            </w:r>
            <w:r w:rsidR="003D1AFB" w:rsidRPr="00367A99">
              <w:rPr>
                <w:i/>
                <w:iCs/>
              </w:rPr>
              <w:t xml:space="preserve"> (*)</w:t>
            </w:r>
          </w:p>
        </w:tc>
        <w:tc>
          <w:tcPr>
            <w:tcW w:w="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AFB" w:rsidRPr="00367A99" w:rsidRDefault="003D1AFB" w:rsidP="00743FBA">
            <w:pPr>
              <w:ind w:left="115" w:right="115"/>
            </w:pPr>
          </w:p>
        </w:tc>
        <w:tc>
          <w:tcPr>
            <w:tcW w:w="14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AFB" w:rsidRPr="00367A99" w:rsidRDefault="003D1AFB" w:rsidP="00743FBA">
            <w:pPr>
              <w:ind w:left="58" w:right="58"/>
              <w:jc w:val="center"/>
            </w:pPr>
            <w:r w:rsidRPr="00367A99">
              <w:t>Dëgjimi</w:t>
            </w:r>
          </w:p>
        </w:tc>
        <w:tc>
          <w:tcPr>
            <w:tcW w:w="157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AFB" w:rsidRPr="00367A99" w:rsidRDefault="003D1AFB" w:rsidP="00743FBA">
            <w:pPr>
              <w:ind w:left="58" w:right="58"/>
              <w:jc w:val="center"/>
            </w:pPr>
            <w:r w:rsidRPr="00367A99">
              <w:t xml:space="preserve">Leximi </w:t>
            </w:r>
          </w:p>
        </w:tc>
        <w:tc>
          <w:tcPr>
            <w:tcW w:w="14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AFB" w:rsidRPr="00367A99" w:rsidRDefault="003D1AFB" w:rsidP="00743FBA">
            <w:pPr>
              <w:ind w:left="58" w:right="58"/>
              <w:jc w:val="center"/>
            </w:pPr>
            <w:r w:rsidRPr="00367A99">
              <w:t>E folur interaktive</w:t>
            </w:r>
          </w:p>
        </w:tc>
        <w:tc>
          <w:tcPr>
            <w:tcW w:w="13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AFB" w:rsidRPr="00367A99" w:rsidRDefault="003D1AFB" w:rsidP="00743FBA">
            <w:pPr>
              <w:ind w:left="58" w:right="58"/>
              <w:jc w:val="center"/>
            </w:pPr>
            <w:r w:rsidRPr="00367A99">
              <w:t xml:space="preserve">E folur riprodhuese </w:t>
            </w:r>
          </w:p>
        </w:tc>
        <w:tc>
          <w:tcPr>
            <w:tcW w:w="160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AFB" w:rsidRPr="00367A99" w:rsidRDefault="003D1AFB" w:rsidP="00743FBA">
            <w:pPr>
              <w:ind w:left="58" w:right="58"/>
              <w:jc w:val="center"/>
            </w:pPr>
          </w:p>
        </w:tc>
      </w:tr>
      <w:tr w:rsidR="009754BA" w:rsidRPr="00367A99" w:rsidTr="00FF307F">
        <w:trPr>
          <w:trHeight w:val="34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outset" w:sz="6" w:space="0" w:color="000000"/>
            </w:tcBorders>
          </w:tcPr>
          <w:p w:rsidR="002C45D0" w:rsidRPr="00367A99" w:rsidRDefault="00FF307F" w:rsidP="002C45D0">
            <w:pPr>
              <w:ind w:left="115" w:right="115"/>
              <w:jc w:val="center"/>
            </w:pPr>
            <w:r>
              <w:rPr>
                <w:b/>
                <w:bCs/>
              </w:rPr>
              <w:t>A</w:t>
            </w:r>
            <w:r w:rsidR="002C45D0" w:rsidRPr="00367A99">
              <w:rPr>
                <w:b/>
                <w:bCs/>
              </w:rPr>
              <w:t>nglish</w:t>
            </w:r>
          </w:p>
        </w:tc>
        <w:tc>
          <w:tcPr>
            <w:tcW w:w="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45D0" w:rsidRPr="00367A99" w:rsidRDefault="002C45D0" w:rsidP="002C45D0">
            <w:pPr>
              <w:ind w:left="115" w:right="115"/>
            </w:pPr>
          </w:p>
        </w:tc>
        <w:tc>
          <w:tcPr>
            <w:tcW w:w="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5D0" w:rsidRPr="00367A99" w:rsidRDefault="002C45D0" w:rsidP="002C45D0">
            <w:pPr>
              <w:ind w:left="29"/>
              <w:jc w:val="center"/>
            </w:pP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5D0" w:rsidRPr="00367A99" w:rsidRDefault="002C45D0" w:rsidP="002C45D0">
            <w:pPr>
              <w:ind w:left="29"/>
              <w:jc w:val="center"/>
            </w:pPr>
            <w:r w:rsidRPr="00367A99">
              <w:t>B2</w:t>
            </w:r>
          </w:p>
        </w:tc>
        <w:tc>
          <w:tcPr>
            <w:tcW w:w="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5D0" w:rsidRPr="00367A99" w:rsidRDefault="002C45D0" w:rsidP="002C45D0">
            <w:pPr>
              <w:ind w:left="29"/>
              <w:jc w:val="center"/>
            </w:pPr>
          </w:p>
        </w:tc>
        <w:tc>
          <w:tcPr>
            <w:tcW w:w="136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5D0" w:rsidRPr="00367A99" w:rsidRDefault="006C40CD" w:rsidP="002C45D0">
            <w:pPr>
              <w:ind w:left="29"/>
              <w:jc w:val="center"/>
            </w:pPr>
            <w:r>
              <w:t>C1</w:t>
            </w:r>
          </w:p>
        </w:tc>
        <w:tc>
          <w:tcPr>
            <w:tcW w:w="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5D0" w:rsidRPr="00367A99" w:rsidRDefault="002C45D0" w:rsidP="002C45D0">
            <w:pPr>
              <w:ind w:left="29"/>
              <w:jc w:val="center"/>
            </w:pP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5D0" w:rsidRPr="00367A99" w:rsidRDefault="002C45D0" w:rsidP="002C45D0">
            <w:pPr>
              <w:ind w:left="29"/>
              <w:jc w:val="center"/>
            </w:pPr>
            <w:r w:rsidRPr="00367A99">
              <w:t>B2</w:t>
            </w:r>
          </w:p>
        </w:tc>
        <w:tc>
          <w:tcPr>
            <w:tcW w:w="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5D0" w:rsidRPr="00367A99" w:rsidRDefault="002C45D0" w:rsidP="002C45D0">
            <w:pPr>
              <w:ind w:left="29"/>
              <w:jc w:val="center"/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5D0" w:rsidRPr="00367A99" w:rsidRDefault="00FF307F" w:rsidP="002C45D0">
            <w:pPr>
              <w:ind w:left="29"/>
              <w:jc w:val="center"/>
            </w:pPr>
            <w:r>
              <w:t>C1</w:t>
            </w:r>
          </w:p>
        </w:tc>
        <w:tc>
          <w:tcPr>
            <w:tcW w:w="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5D0" w:rsidRPr="00367A99" w:rsidRDefault="002C45D0" w:rsidP="002C45D0">
            <w:pPr>
              <w:ind w:left="29"/>
              <w:jc w:val="center"/>
            </w:pPr>
          </w:p>
        </w:tc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5D0" w:rsidRPr="00367A99" w:rsidRDefault="002C45D0" w:rsidP="002C45D0">
            <w:pPr>
              <w:ind w:left="29"/>
              <w:jc w:val="center"/>
            </w:pPr>
            <w:r w:rsidRPr="00367A99">
              <w:t>B2</w:t>
            </w:r>
          </w:p>
        </w:tc>
      </w:tr>
      <w:tr w:rsidR="009754BA" w:rsidRPr="00367A99" w:rsidTr="00FF307F">
        <w:trPr>
          <w:trHeight w:val="34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outset" w:sz="6" w:space="0" w:color="000000"/>
            </w:tcBorders>
          </w:tcPr>
          <w:p w:rsidR="003D1AFB" w:rsidRPr="00367A99" w:rsidRDefault="003D1AFB" w:rsidP="00FF307F">
            <w:pPr>
              <w:ind w:right="115"/>
              <w:jc w:val="center"/>
            </w:pPr>
            <w:r w:rsidRPr="00367A99">
              <w:rPr>
                <w:b/>
                <w:bCs/>
              </w:rPr>
              <w:t>Itali</w:t>
            </w:r>
            <w:r w:rsidR="00FF307F">
              <w:rPr>
                <w:b/>
                <w:bCs/>
              </w:rPr>
              <w:t>sht</w:t>
            </w:r>
          </w:p>
        </w:tc>
        <w:tc>
          <w:tcPr>
            <w:tcW w:w="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AFB" w:rsidRPr="00367A99" w:rsidRDefault="003D1AFB" w:rsidP="00743FBA">
            <w:pPr>
              <w:ind w:left="115" w:right="115"/>
            </w:pPr>
          </w:p>
        </w:tc>
        <w:tc>
          <w:tcPr>
            <w:tcW w:w="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1AFB" w:rsidRPr="00367A99" w:rsidRDefault="003D1AFB" w:rsidP="00743FBA">
            <w:pPr>
              <w:ind w:left="29"/>
              <w:jc w:val="center"/>
            </w:pP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1AFB" w:rsidRPr="00367A99" w:rsidRDefault="008022A4" w:rsidP="008022A4">
            <w:pPr>
              <w:ind w:left="29"/>
              <w:jc w:val="center"/>
            </w:pPr>
            <w:r w:rsidRPr="00367A99">
              <w:t>B</w:t>
            </w:r>
            <w:r w:rsidR="00536B91" w:rsidRPr="00367A99">
              <w:t>2</w:t>
            </w:r>
          </w:p>
        </w:tc>
        <w:tc>
          <w:tcPr>
            <w:tcW w:w="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1AFB" w:rsidRPr="00367A99" w:rsidRDefault="003D1AFB" w:rsidP="00743FBA">
            <w:pPr>
              <w:ind w:left="29"/>
              <w:jc w:val="center"/>
            </w:pPr>
          </w:p>
        </w:tc>
        <w:tc>
          <w:tcPr>
            <w:tcW w:w="136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1AFB" w:rsidRPr="00367A99" w:rsidRDefault="008022A4" w:rsidP="00743FBA">
            <w:pPr>
              <w:ind w:left="29"/>
              <w:jc w:val="center"/>
            </w:pPr>
            <w:r w:rsidRPr="00367A99">
              <w:t>B</w:t>
            </w:r>
            <w:r w:rsidR="00536B91" w:rsidRPr="00367A99">
              <w:t>2</w:t>
            </w:r>
          </w:p>
        </w:tc>
        <w:tc>
          <w:tcPr>
            <w:tcW w:w="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1AFB" w:rsidRPr="00367A99" w:rsidRDefault="003D1AFB" w:rsidP="00743FBA">
            <w:pPr>
              <w:ind w:left="29"/>
              <w:jc w:val="center"/>
            </w:pP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1AFB" w:rsidRPr="00367A99" w:rsidRDefault="008022A4" w:rsidP="00743FBA">
            <w:pPr>
              <w:ind w:left="29"/>
              <w:jc w:val="center"/>
            </w:pPr>
            <w:r w:rsidRPr="00367A99">
              <w:t>B</w:t>
            </w:r>
            <w:r w:rsidR="00CF1F2B" w:rsidRPr="00367A99">
              <w:t>2</w:t>
            </w:r>
          </w:p>
        </w:tc>
        <w:tc>
          <w:tcPr>
            <w:tcW w:w="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1AFB" w:rsidRPr="00367A99" w:rsidRDefault="003D1AFB" w:rsidP="00743FBA">
            <w:pPr>
              <w:ind w:left="29"/>
              <w:jc w:val="center"/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1AFB" w:rsidRPr="00367A99" w:rsidRDefault="008022A4" w:rsidP="00AC387C">
            <w:pPr>
              <w:ind w:left="29"/>
              <w:jc w:val="center"/>
            </w:pPr>
            <w:r w:rsidRPr="00367A99">
              <w:t>B</w:t>
            </w:r>
            <w:r w:rsidR="00AC387C" w:rsidRPr="00367A99">
              <w:t>2</w:t>
            </w:r>
          </w:p>
        </w:tc>
        <w:tc>
          <w:tcPr>
            <w:tcW w:w="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1AFB" w:rsidRPr="00367A99" w:rsidRDefault="003D1AFB" w:rsidP="00743FBA">
            <w:pPr>
              <w:ind w:left="29"/>
              <w:jc w:val="center"/>
            </w:pPr>
          </w:p>
        </w:tc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1AFB" w:rsidRPr="00367A99" w:rsidRDefault="008022A4" w:rsidP="00743FBA">
            <w:pPr>
              <w:ind w:left="29"/>
              <w:jc w:val="center"/>
            </w:pPr>
            <w:r w:rsidRPr="00367A99">
              <w:t>B</w:t>
            </w:r>
            <w:r w:rsidR="00536B91" w:rsidRPr="00367A99">
              <w:t>2</w:t>
            </w:r>
          </w:p>
        </w:tc>
      </w:tr>
      <w:tr w:rsidR="003D1AFB" w:rsidRPr="00367A99" w:rsidTr="00FF307F">
        <w:trPr>
          <w:trHeight w:val="34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outset" w:sz="6" w:space="0" w:color="000000"/>
            </w:tcBorders>
          </w:tcPr>
          <w:p w:rsidR="003D1AFB" w:rsidRPr="00367A99" w:rsidRDefault="003D1AFB" w:rsidP="00743FBA">
            <w:pPr>
              <w:ind w:left="115" w:right="115"/>
            </w:pPr>
          </w:p>
        </w:tc>
        <w:tc>
          <w:tcPr>
            <w:tcW w:w="7609" w:type="dxa"/>
            <w:gridSpan w:val="12"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</w:tcPr>
          <w:p w:rsidR="003D1AFB" w:rsidRPr="00367A99" w:rsidRDefault="003D1AFB" w:rsidP="00743FBA">
            <w:pPr>
              <w:ind w:left="115"/>
              <w:rPr>
                <w:i/>
                <w:iCs/>
              </w:rPr>
            </w:pPr>
            <w:r w:rsidRPr="00367A99">
              <w:rPr>
                <w:i/>
                <w:iCs/>
              </w:rPr>
              <w:t>(*) Common European Frame</w:t>
            </w:r>
            <w:r w:rsidR="00FF307F">
              <w:rPr>
                <w:i/>
                <w:iCs/>
              </w:rPr>
              <w:t>w</w:t>
            </w:r>
            <w:r w:rsidRPr="00367A99">
              <w:rPr>
                <w:i/>
                <w:iCs/>
              </w:rPr>
              <w:t>ork of Reference for Languages</w:t>
            </w:r>
          </w:p>
          <w:p w:rsidR="00536B91" w:rsidRPr="00367A99" w:rsidRDefault="00536B91" w:rsidP="00743FBA">
            <w:pPr>
              <w:ind w:left="115"/>
            </w:pPr>
          </w:p>
        </w:tc>
      </w:tr>
      <w:tr w:rsidR="003D1AFB" w:rsidRPr="00367A99" w:rsidTr="00FF307F">
        <w:trPr>
          <w:trHeight w:val="34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outset" w:sz="6" w:space="0" w:color="000000"/>
            </w:tcBorders>
          </w:tcPr>
          <w:p w:rsidR="003D1AFB" w:rsidRPr="00367A99" w:rsidRDefault="003D1AFB" w:rsidP="00743FBA">
            <w:pPr>
              <w:ind w:left="115" w:right="115"/>
            </w:pPr>
            <w:r w:rsidRPr="00367A99">
              <w:t>Aftësitë sociale dhe kompetencat</w:t>
            </w:r>
          </w:p>
        </w:tc>
        <w:tc>
          <w:tcPr>
            <w:tcW w:w="7609" w:type="dxa"/>
            <w:gridSpan w:val="12"/>
            <w:tcBorders>
              <w:top w:val="nil"/>
              <w:left w:val="outset" w:sz="6" w:space="0" w:color="000000"/>
              <w:bottom w:val="nil"/>
              <w:right w:val="nil"/>
            </w:tcBorders>
          </w:tcPr>
          <w:p w:rsidR="009A2B82" w:rsidRPr="00367A99" w:rsidRDefault="002D1FAC" w:rsidP="00A0072C">
            <w:pPr>
              <w:ind w:right="115"/>
              <w:jc w:val="both"/>
              <w:rPr>
                <w:lang w:val="sq-AL"/>
              </w:rPr>
            </w:pPr>
            <w:r w:rsidRPr="00367A99">
              <w:rPr>
                <w:rStyle w:val="hps"/>
                <w:lang w:val="sq-AL"/>
              </w:rPr>
              <w:t>Kam aft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>si shum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 xml:space="preserve"> t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 xml:space="preserve"> mira bashk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>punuese</w:t>
            </w:r>
            <w:r w:rsidR="00AD1E1F" w:rsidRPr="00367A99">
              <w:rPr>
                <w:rStyle w:val="hps"/>
                <w:lang w:val="sq-AL"/>
              </w:rPr>
              <w:t xml:space="preserve">, </w:t>
            </w:r>
            <w:r w:rsidRPr="00367A99">
              <w:rPr>
                <w:rStyle w:val="hps"/>
                <w:lang w:val="sq-AL"/>
              </w:rPr>
              <w:t xml:space="preserve"> ndaj idet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 xml:space="preserve"> dhe mendimet me t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 xml:space="preserve"> tjer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>t. N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 xml:space="preserve"> grup i d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>gjoj t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 xml:space="preserve"> tjer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>t t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 xml:space="preserve"> flasin pa i nd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>rprer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 xml:space="preserve"> ata duke</w:t>
            </w:r>
            <w:r w:rsidR="00AD1E1F" w:rsidRPr="00367A99">
              <w:rPr>
                <w:rStyle w:val="hps"/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i respektuar dhe vler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>suar idet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>.</w:t>
            </w:r>
          </w:p>
          <w:p w:rsidR="00536B91" w:rsidRPr="00367A99" w:rsidRDefault="00536B91" w:rsidP="00A0072C">
            <w:pPr>
              <w:ind w:right="115"/>
              <w:jc w:val="both"/>
            </w:pPr>
          </w:p>
        </w:tc>
      </w:tr>
      <w:tr w:rsidR="003D1AFB" w:rsidRPr="00367A99" w:rsidTr="00FF307F">
        <w:trPr>
          <w:trHeight w:val="2667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outset" w:sz="6" w:space="0" w:color="000000"/>
            </w:tcBorders>
          </w:tcPr>
          <w:p w:rsidR="00FF307F" w:rsidRDefault="003D1AFB" w:rsidP="00FF307F">
            <w:pPr>
              <w:ind w:left="115" w:right="115"/>
            </w:pPr>
            <w:r w:rsidRPr="00367A99">
              <w:t>Aftësitë organizative dhe kompetencat</w:t>
            </w:r>
            <w:r w:rsidR="00FF307F" w:rsidRPr="00367A99">
              <w:t xml:space="preserve"> </w:t>
            </w:r>
          </w:p>
          <w:p w:rsidR="00FF307F" w:rsidRDefault="00FF307F" w:rsidP="00FF307F">
            <w:pPr>
              <w:ind w:left="115" w:right="115"/>
            </w:pPr>
          </w:p>
          <w:p w:rsidR="00FF307F" w:rsidRDefault="00FF307F" w:rsidP="00FF307F">
            <w:pPr>
              <w:ind w:left="115" w:right="115"/>
            </w:pPr>
          </w:p>
          <w:p w:rsidR="00FF307F" w:rsidRDefault="00FF307F" w:rsidP="00FF307F">
            <w:pPr>
              <w:ind w:left="115" w:right="115"/>
            </w:pPr>
          </w:p>
          <w:p w:rsidR="00FF307F" w:rsidRDefault="00FF307F" w:rsidP="00FF307F">
            <w:pPr>
              <w:ind w:left="115" w:right="115"/>
            </w:pPr>
            <w:r w:rsidRPr="00367A99">
              <w:t>Aftësitë teknike dhe kompetencat</w:t>
            </w:r>
          </w:p>
          <w:p w:rsidR="00FF307F" w:rsidRDefault="00FF307F" w:rsidP="00FF307F">
            <w:pPr>
              <w:ind w:left="115" w:right="115"/>
            </w:pPr>
          </w:p>
          <w:p w:rsidR="00FF307F" w:rsidRDefault="00FF307F" w:rsidP="00FF307F">
            <w:pPr>
              <w:ind w:left="115" w:right="115"/>
            </w:pPr>
          </w:p>
          <w:p w:rsidR="00FF307F" w:rsidRDefault="00FF307F" w:rsidP="00FF307F">
            <w:pPr>
              <w:ind w:left="115" w:right="115"/>
            </w:pPr>
          </w:p>
          <w:p w:rsidR="00FF307F" w:rsidRPr="00367A99" w:rsidRDefault="00FF307F" w:rsidP="00FF307F">
            <w:pPr>
              <w:ind w:left="115" w:right="115"/>
            </w:pPr>
          </w:p>
        </w:tc>
        <w:tc>
          <w:tcPr>
            <w:tcW w:w="7609" w:type="dxa"/>
            <w:gridSpan w:val="12"/>
            <w:tcBorders>
              <w:top w:val="nil"/>
              <w:left w:val="outset" w:sz="6" w:space="0" w:color="000000"/>
              <w:bottom w:val="nil"/>
              <w:right w:val="nil"/>
            </w:tcBorders>
          </w:tcPr>
          <w:p w:rsidR="00FF307F" w:rsidRDefault="002D1FAC" w:rsidP="00FF307F">
            <w:pPr>
              <w:ind w:right="115"/>
              <w:jc w:val="both"/>
              <w:rPr>
                <w:lang w:val="sq-AL"/>
              </w:rPr>
            </w:pPr>
            <w:r w:rsidRPr="00367A99">
              <w:rPr>
                <w:rStyle w:val="hps"/>
                <w:lang w:val="sq-AL"/>
              </w:rPr>
              <w:t>Siguroj nj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 xml:space="preserve"> klim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 xml:space="preserve"> pozitive, nd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>rvepruese dhe mb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>shtet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>se. Mund t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 xml:space="preserve"> p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>rpunoj shpej informacionin dhe mund t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 xml:space="preserve"> fokusohem n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 xml:space="preserve"> m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>nyr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 xml:space="preserve"> korekte tek detajet kryesore. Mund t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 xml:space="preserve"> bashk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>punoj shum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 xml:space="preserve"> mir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 xml:space="preserve"> me t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 xml:space="preserve"> tjer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>t duke leht</w:t>
            </w:r>
            <w:r w:rsidR="00AD1E1F" w:rsidRPr="00367A99">
              <w:rPr>
                <w:rStyle w:val="hps"/>
                <w:lang w:val="sq-AL"/>
              </w:rPr>
              <w:t>ë</w:t>
            </w:r>
            <w:r w:rsidRPr="00367A99">
              <w:rPr>
                <w:rStyle w:val="hps"/>
                <w:lang w:val="sq-AL"/>
              </w:rPr>
              <w:t>suar procesin e suksesit.</w:t>
            </w:r>
            <w:r w:rsidR="00FF307F">
              <w:rPr>
                <w:lang w:val="sq-AL"/>
              </w:rPr>
              <w:tab/>
            </w:r>
          </w:p>
          <w:p w:rsidR="00FF307F" w:rsidRDefault="00FF307F" w:rsidP="00FF307F">
            <w:pPr>
              <w:ind w:right="115"/>
              <w:jc w:val="both"/>
              <w:rPr>
                <w:lang w:val="sq-AL"/>
              </w:rPr>
            </w:pPr>
          </w:p>
          <w:p w:rsidR="00FF307F" w:rsidRPr="00367A99" w:rsidRDefault="00FF307F" w:rsidP="00FF307F">
            <w:pPr>
              <w:ind w:right="115"/>
              <w:jc w:val="both"/>
              <w:rPr>
                <w:rStyle w:val="hps"/>
              </w:rPr>
            </w:pPr>
            <w:r w:rsidRPr="00367A99">
              <w:rPr>
                <w:rStyle w:val="hps"/>
                <w:lang w:val="sq-AL"/>
              </w:rPr>
              <w:t xml:space="preserve">Kam aftësi të përshtatë stilin e komunikimit sipas nevojave të studentëve, në varësi të moshës, kulturës, aftësive dhe stileve të të mësuarit. </w:t>
            </w:r>
            <w:r w:rsidRPr="00367A99">
              <w:t xml:space="preserve"> </w:t>
            </w:r>
            <w:r w:rsidRPr="00367A99">
              <w:rPr>
                <w:rStyle w:val="hps"/>
                <w:lang w:val="sq-AL"/>
              </w:rPr>
              <w:t>Qartësia, saktësia dhe profesionalizmi me kolegët, është gjithashtu imperative. Unë jam në gjendje të punoj me përkushtim për përgjegjësitë që më ngarkohen.</w:t>
            </w:r>
          </w:p>
          <w:p w:rsidR="00FF307F" w:rsidRPr="00FF307F" w:rsidRDefault="00FF307F" w:rsidP="00FF307F">
            <w:pPr>
              <w:ind w:right="115"/>
              <w:jc w:val="both"/>
              <w:rPr>
                <w:lang w:val="sq-AL"/>
              </w:rPr>
            </w:pPr>
          </w:p>
        </w:tc>
      </w:tr>
      <w:tr w:rsidR="003D1AFB" w:rsidRPr="00367A99" w:rsidTr="00FF307F">
        <w:trPr>
          <w:trHeight w:val="1008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outset" w:sz="6" w:space="0" w:color="000000"/>
            </w:tcBorders>
          </w:tcPr>
          <w:p w:rsidR="003D1AFB" w:rsidRPr="00367A99" w:rsidRDefault="00FF307F" w:rsidP="002D1FAC">
            <w:pPr>
              <w:ind w:right="115"/>
            </w:pPr>
            <w:r w:rsidRPr="00367A99">
              <w:t>Aftësitë kompjuterike dhe kompetencat</w:t>
            </w:r>
          </w:p>
        </w:tc>
        <w:tc>
          <w:tcPr>
            <w:tcW w:w="7609" w:type="dxa"/>
            <w:gridSpan w:val="12"/>
            <w:tcBorders>
              <w:top w:val="nil"/>
              <w:left w:val="outset" w:sz="6" w:space="0" w:color="000000"/>
              <w:bottom w:val="nil"/>
              <w:right w:val="nil"/>
            </w:tcBorders>
          </w:tcPr>
          <w:p w:rsidR="00FF307F" w:rsidRPr="00367A99" w:rsidRDefault="00FF307F" w:rsidP="00FF307F">
            <w:pPr>
              <w:ind w:right="115"/>
              <w:jc w:val="both"/>
              <w:rPr>
                <w:rStyle w:val="hps"/>
                <w:lang w:val="sq-AL"/>
              </w:rPr>
            </w:pPr>
            <w:r w:rsidRPr="00367A99">
              <w:rPr>
                <w:rStyle w:val="hps"/>
                <w:lang w:val="sq-AL"/>
              </w:rPr>
              <w:t>Aftësi shume të mira</w:t>
            </w:r>
            <w:r w:rsidRPr="00367A99">
              <w:rPr>
                <w:rStyle w:val="shorttext"/>
                <w:lang w:val="sq-AL"/>
              </w:rPr>
              <w:t xml:space="preserve"> </w:t>
            </w:r>
            <w:r w:rsidRPr="00367A99">
              <w:rPr>
                <w:rStyle w:val="hps"/>
                <w:lang w:val="sq-AL"/>
              </w:rPr>
              <w:t>kompjuterike, dhe perdorimi i nje sere programesh statistikore si SPSS, Exel Word etj, qe ndihmojne ne pergatitjen e materialeve dhe cilesine e kerkimeve shkencore.</w:t>
            </w:r>
          </w:p>
          <w:p w:rsidR="00536B91" w:rsidRPr="00367A99" w:rsidRDefault="00536B91" w:rsidP="00FF307F">
            <w:pPr>
              <w:jc w:val="center"/>
            </w:pPr>
          </w:p>
        </w:tc>
      </w:tr>
      <w:tr w:rsidR="00FF307F" w:rsidRPr="00367A99" w:rsidTr="00FF307F">
        <w:trPr>
          <w:trHeight w:val="2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outset" w:sz="6" w:space="0" w:color="000000"/>
            </w:tcBorders>
          </w:tcPr>
          <w:p w:rsidR="00FF307F" w:rsidRPr="00367A99" w:rsidRDefault="00FF307F" w:rsidP="00743FBA">
            <w:pPr>
              <w:ind w:left="115" w:right="115"/>
              <w:jc w:val="right"/>
            </w:pPr>
          </w:p>
        </w:tc>
        <w:tc>
          <w:tcPr>
            <w:tcW w:w="7609" w:type="dxa"/>
            <w:gridSpan w:val="12"/>
            <w:tcBorders>
              <w:left w:val="outset" w:sz="6" w:space="0" w:color="000000"/>
              <w:bottom w:val="nil"/>
              <w:right w:val="nil"/>
            </w:tcBorders>
          </w:tcPr>
          <w:p w:rsidR="00FF307F" w:rsidRPr="00367A99" w:rsidRDefault="00FF307F" w:rsidP="00743FBA">
            <w:pPr>
              <w:ind w:right="115"/>
              <w:jc w:val="both"/>
            </w:pPr>
          </w:p>
        </w:tc>
      </w:tr>
      <w:tr w:rsidR="003D1AFB" w:rsidRPr="00FF307F" w:rsidTr="00FF307F">
        <w:trPr>
          <w:trHeight w:val="346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outset" w:sz="6" w:space="0" w:color="000000"/>
            </w:tcBorders>
          </w:tcPr>
          <w:p w:rsidR="003D1AFB" w:rsidRPr="00FF307F" w:rsidRDefault="003D1AFB" w:rsidP="00FF307F">
            <w:pPr>
              <w:ind w:right="115"/>
              <w:jc w:val="both"/>
              <w:rPr>
                <w:b/>
                <w:bCs/>
              </w:rPr>
            </w:pPr>
          </w:p>
          <w:p w:rsidR="003D1AFB" w:rsidRPr="00FF307F" w:rsidRDefault="003D1AFB" w:rsidP="00FF307F">
            <w:pPr>
              <w:ind w:left="115" w:right="115"/>
              <w:jc w:val="both"/>
              <w:rPr>
                <w:b/>
                <w:bCs/>
              </w:rPr>
            </w:pPr>
          </w:p>
          <w:p w:rsidR="003D1AFB" w:rsidRPr="00FF307F" w:rsidRDefault="003D1AFB" w:rsidP="00FF307F">
            <w:pPr>
              <w:ind w:left="115" w:right="115"/>
              <w:jc w:val="both"/>
            </w:pPr>
            <w:r w:rsidRPr="00FF307F">
              <w:rPr>
                <w:b/>
                <w:bCs/>
              </w:rPr>
              <w:t>Informacion shtesë</w:t>
            </w:r>
          </w:p>
        </w:tc>
        <w:tc>
          <w:tcPr>
            <w:tcW w:w="7609" w:type="dxa"/>
            <w:gridSpan w:val="12"/>
            <w:tcBorders>
              <w:top w:val="nil"/>
              <w:left w:val="outset" w:sz="6" w:space="0" w:color="000000"/>
              <w:bottom w:val="nil"/>
              <w:right w:val="nil"/>
            </w:tcBorders>
          </w:tcPr>
          <w:p w:rsidR="00FF307F" w:rsidRDefault="00FF307F" w:rsidP="00FF307F">
            <w:pPr>
              <w:jc w:val="center"/>
              <w:rPr>
                <w:b/>
                <w:bCs/>
                <w:color w:val="000000"/>
              </w:rPr>
            </w:pPr>
            <w:r w:rsidRPr="00FF307F">
              <w:rPr>
                <w:b/>
                <w:bCs/>
                <w:color w:val="000000"/>
              </w:rPr>
              <w:t>Publikime</w:t>
            </w:r>
          </w:p>
          <w:p w:rsidR="00FF307F" w:rsidRPr="00FF307F" w:rsidRDefault="00FF307F" w:rsidP="00FF307F">
            <w:pPr>
              <w:rPr>
                <w:b/>
                <w:bCs/>
                <w:color w:val="000000"/>
              </w:rPr>
            </w:pPr>
          </w:p>
          <w:p w:rsidR="00C27DE7" w:rsidRPr="00FF307F" w:rsidRDefault="00C27DE7" w:rsidP="00FF307F">
            <w:pPr>
              <w:jc w:val="both"/>
              <w:rPr>
                <w:rStyle w:val="A1"/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FF307F">
              <w:rPr>
                <w:rStyle w:val="A1"/>
                <w:rFonts w:cs="Times New Roman"/>
                <w:b/>
                <w:bCs/>
                <w:sz w:val="24"/>
                <w:szCs w:val="24"/>
                <w:lang w:val="it-IT"/>
              </w:rPr>
              <w:t xml:space="preserve">Mali, A. </w:t>
            </w:r>
            <w:r w:rsidR="00467474" w:rsidRPr="00FF307F">
              <w:rPr>
                <w:rStyle w:val="A1"/>
                <w:rFonts w:cs="Times New Roman"/>
                <w:b/>
                <w:bCs/>
                <w:sz w:val="24"/>
                <w:szCs w:val="24"/>
                <w:lang w:val="it-IT"/>
              </w:rPr>
              <w:t xml:space="preserve">(2018), </w:t>
            </w:r>
            <w:r w:rsidR="00467474" w:rsidRPr="00FF307F">
              <w:rPr>
                <w:rStyle w:val="A1"/>
                <w:rFonts w:cs="Times New Roman"/>
                <w:bCs/>
                <w:sz w:val="24"/>
                <w:szCs w:val="24"/>
                <w:lang w:val="it-IT"/>
              </w:rPr>
              <w:t>Tekst Universitar: Psikologji Komuniteti. ISNB: 987-9928-4465-1-0. Shtepia botuese, “EXTRA-R” Tirane, 2018</w:t>
            </w:r>
          </w:p>
          <w:p w:rsidR="00467474" w:rsidRPr="00FF307F" w:rsidRDefault="00467474" w:rsidP="00FF307F">
            <w:pPr>
              <w:jc w:val="both"/>
              <w:rPr>
                <w:rStyle w:val="A1"/>
                <w:rFonts w:cs="Times New Roman"/>
                <w:bCs/>
                <w:sz w:val="24"/>
                <w:szCs w:val="24"/>
                <w:lang w:val="it-IT"/>
              </w:rPr>
            </w:pPr>
            <w:r w:rsidRPr="00FF307F">
              <w:rPr>
                <w:rStyle w:val="A1"/>
                <w:rFonts w:cs="Times New Roman"/>
                <w:b/>
                <w:bCs/>
                <w:sz w:val="24"/>
                <w:szCs w:val="24"/>
                <w:lang w:val="it-IT"/>
              </w:rPr>
              <w:t>Mali</w:t>
            </w:r>
            <w:r w:rsidR="00367A99" w:rsidRPr="00FF307F">
              <w:rPr>
                <w:rStyle w:val="A1"/>
                <w:rFonts w:cs="Times New Roman"/>
                <w:b/>
                <w:bCs/>
                <w:sz w:val="24"/>
                <w:szCs w:val="24"/>
                <w:lang w:val="it-IT"/>
              </w:rPr>
              <w:t>, A.</w:t>
            </w:r>
            <w:r w:rsidRPr="00FF307F">
              <w:rPr>
                <w:rStyle w:val="A1"/>
                <w:rFonts w:cs="Times New Roman"/>
                <w:b/>
                <w:bCs/>
                <w:sz w:val="24"/>
                <w:szCs w:val="24"/>
                <w:lang w:val="it-IT"/>
              </w:rPr>
              <w:t xml:space="preserve"> (2017), </w:t>
            </w:r>
            <w:r w:rsidRPr="00FF307F">
              <w:rPr>
                <w:rStyle w:val="A1"/>
                <w:rFonts w:cs="Times New Roman"/>
                <w:bCs/>
                <w:sz w:val="24"/>
                <w:szCs w:val="24"/>
                <w:lang w:val="it-IT"/>
              </w:rPr>
              <w:t>Tekst Universitar: Psikologji Personeli. ISNB: 978-99956-06-74-9. Shtepia botuese, “Dy lindje, Dy Perendim” Elbasan, 2017</w:t>
            </w:r>
          </w:p>
          <w:p w:rsidR="00467474" w:rsidRPr="00FF307F" w:rsidRDefault="00C27DE7" w:rsidP="00FF307F">
            <w:pPr>
              <w:jc w:val="both"/>
              <w:rPr>
                <w:rStyle w:val="A1"/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FF307F">
              <w:rPr>
                <w:rStyle w:val="A1"/>
                <w:rFonts w:cs="Times New Roman"/>
                <w:b/>
                <w:sz w:val="24"/>
                <w:szCs w:val="24"/>
              </w:rPr>
              <w:t xml:space="preserve">Mali, A. </w:t>
            </w:r>
            <w:r w:rsidR="00AA1419" w:rsidRPr="00FF307F">
              <w:rPr>
                <w:rStyle w:val="A1"/>
                <w:rFonts w:cs="Times New Roman"/>
                <w:b/>
                <w:sz w:val="24"/>
                <w:szCs w:val="24"/>
              </w:rPr>
              <w:t xml:space="preserve">(2015), </w:t>
            </w:r>
            <w:r w:rsidR="00467474" w:rsidRPr="00FF307F">
              <w:rPr>
                <w:rStyle w:val="A1"/>
                <w:rFonts w:cs="Times New Roman"/>
                <w:b/>
                <w:sz w:val="24"/>
                <w:szCs w:val="24"/>
              </w:rPr>
              <w:t xml:space="preserve">Monografi:  </w:t>
            </w:r>
            <w:r w:rsidR="00467474" w:rsidRPr="00FF307F">
              <w:rPr>
                <w:lang w:val="it-IT"/>
              </w:rPr>
              <w:t xml:space="preserve">Impakti i divorcit në çrregullimin e sjelljes së fëmijëve për grupmoshat 6-10 dhe 11-18 vjeç për rrethin e Elbasanit. </w:t>
            </w:r>
            <w:r w:rsidR="00467474" w:rsidRPr="00FF307F">
              <w:rPr>
                <w:b/>
                <w:lang w:val="it-IT"/>
              </w:rPr>
              <w:t xml:space="preserve">ISBN: 978-99956-16-86-1, </w:t>
            </w:r>
            <w:r w:rsidR="00467474" w:rsidRPr="00FF307F">
              <w:rPr>
                <w:rStyle w:val="A1"/>
                <w:rFonts w:cs="Times New Roman"/>
                <w:b/>
                <w:sz w:val="24"/>
                <w:szCs w:val="24"/>
              </w:rPr>
              <w:t>(Tiran</w:t>
            </w:r>
            <w:r w:rsidR="00467474" w:rsidRPr="00FF307F">
              <w:rPr>
                <w:b/>
                <w:lang w:val="it-IT"/>
              </w:rPr>
              <w:t>ë</w:t>
            </w:r>
            <w:r w:rsidR="00467474" w:rsidRPr="00FF307F">
              <w:rPr>
                <w:rStyle w:val="A1"/>
                <w:rFonts w:cs="Times New Roman"/>
                <w:b/>
                <w:sz w:val="24"/>
                <w:szCs w:val="24"/>
              </w:rPr>
              <w:t xml:space="preserve"> 2015).</w:t>
            </w:r>
          </w:p>
          <w:p w:rsidR="00AA1419" w:rsidRPr="00FF307F" w:rsidRDefault="00467474" w:rsidP="00FF307F">
            <w:pPr>
              <w:jc w:val="both"/>
              <w:rPr>
                <w:b/>
              </w:rPr>
            </w:pPr>
            <w:r w:rsidRPr="00FF307F">
              <w:rPr>
                <w:b/>
                <w:lang w:val="it-IT"/>
              </w:rPr>
              <w:t>Mali,</w:t>
            </w:r>
            <w:r w:rsidR="00C27DE7" w:rsidRPr="00FF307F">
              <w:rPr>
                <w:b/>
                <w:lang w:val="it-IT"/>
              </w:rPr>
              <w:t xml:space="preserve"> A</w:t>
            </w:r>
            <w:r w:rsidR="00C27DE7" w:rsidRPr="00FF307F">
              <w:rPr>
                <w:lang w:val="it-IT"/>
              </w:rPr>
              <w:t xml:space="preserve">. </w:t>
            </w:r>
            <w:r w:rsidRPr="00FF307F">
              <w:rPr>
                <w:lang w:val="it-IT"/>
              </w:rPr>
              <w:t xml:space="preserve"> D. Meçe</w:t>
            </w:r>
            <w:r w:rsidRPr="00FF307F">
              <w:rPr>
                <w:vertAlign w:val="superscript"/>
                <w:lang w:val="it-IT"/>
              </w:rPr>
              <w:t xml:space="preserve"> </w:t>
            </w:r>
            <w:r w:rsidRPr="00FF307F">
              <w:rPr>
                <w:lang w:val="it-IT"/>
              </w:rPr>
              <w:t>, Th. Karaj</w:t>
            </w:r>
            <w:r w:rsidRPr="00FF307F">
              <w:rPr>
                <w:vertAlign w:val="subscript"/>
                <w:lang w:val="it-IT"/>
              </w:rPr>
              <w:t xml:space="preserve">, </w:t>
            </w:r>
            <w:r w:rsidRPr="00FF307F">
              <w:rPr>
                <w:lang w:val="it-IT"/>
              </w:rPr>
              <w:t>V Duci</w:t>
            </w:r>
            <w:r w:rsidRPr="00FF307F">
              <w:rPr>
                <w:vertAlign w:val="superscript"/>
                <w:lang w:val="it-IT"/>
              </w:rPr>
              <w:t xml:space="preserve">. </w:t>
            </w:r>
            <w:r w:rsidRPr="00FF307F">
              <w:rPr>
                <w:lang w:val="it-IT"/>
              </w:rPr>
              <w:t xml:space="preserve">(2015). </w:t>
            </w:r>
            <w:r w:rsidRPr="00FF307F">
              <w:t xml:space="preserve">The identification of several problems in group behavior of children </w:t>
            </w:r>
            <w:r w:rsidR="00AA1419" w:rsidRPr="00FF307F">
              <w:t>w</w:t>
            </w:r>
            <w:r w:rsidRPr="00FF307F">
              <w:t xml:space="preserve">ith divorced parents in the district of Elbasan, </w:t>
            </w:r>
            <w:r w:rsidRPr="00FF307F">
              <w:rPr>
                <w:i/>
                <w:iCs/>
                <w:shd w:val="clear" w:color="auto" w:fill="FFFFFF"/>
              </w:rPr>
              <w:t>"Social Sciences of  No</w:t>
            </w:r>
            <w:r w:rsidR="00367A99" w:rsidRPr="00FF307F">
              <w:rPr>
                <w:i/>
                <w:iCs/>
                <w:shd w:val="clear" w:color="auto" w:fill="FFFFFF"/>
              </w:rPr>
              <w:t>w</w:t>
            </w:r>
            <w:r w:rsidRPr="00FF307F">
              <w:rPr>
                <w:i/>
                <w:iCs/>
                <w:shd w:val="clear" w:color="auto" w:fill="FFFFFF"/>
              </w:rPr>
              <w:t>adays - Innovation Research for Social Sciences, Technology</w:t>
            </w:r>
            <w:r w:rsidRPr="00FF307F">
              <w:rPr>
                <w:i/>
                <w:iCs/>
                <w:color w:val="FF3300"/>
                <w:shd w:val="clear" w:color="auto" w:fill="FFFFFF"/>
              </w:rPr>
              <w:t xml:space="preserve"> </w:t>
            </w:r>
            <w:r w:rsidRPr="00FF307F">
              <w:rPr>
                <w:i/>
                <w:iCs/>
                <w:shd w:val="clear" w:color="auto" w:fill="FFFFFF"/>
              </w:rPr>
              <w:t>and Development"</w:t>
            </w:r>
            <w:r w:rsidRPr="00FF307F">
              <w:rPr>
                <w:color w:val="222222"/>
                <w:u w:val="single"/>
                <w:shd w:val="clear" w:color="auto" w:fill="FFFFFF"/>
              </w:rPr>
              <w:t xml:space="preserve"> Academic Journal of Interdisciplinary Studies” </w:t>
            </w:r>
            <w:r w:rsidRPr="00FF307F">
              <w:rPr>
                <w:color w:val="222222"/>
                <w:shd w:val="clear" w:color="auto" w:fill="FFFFFF"/>
              </w:rPr>
              <w:t>by Mediterrean Center of Social and Educational Research (</w:t>
            </w:r>
            <w:hyperlink r:id="rId10" w:history="1">
              <w:r w:rsidRPr="00FF307F">
                <w:rPr>
                  <w:rStyle w:val="Hyperlink"/>
                  <w:bCs/>
                  <w:shd w:val="clear" w:color="auto" w:fill="FFFFFF"/>
                </w:rPr>
                <w:t>www.mcser.org</w:t>
              </w:r>
            </w:hyperlink>
            <w:r w:rsidRPr="00FF307F">
              <w:rPr>
                <w:color w:val="222222"/>
                <w:shd w:val="clear" w:color="auto" w:fill="FFFFFF"/>
              </w:rPr>
              <w:t>) </w:t>
            </w:r>
            <w:r w:rsidR="00367A99" w:rsidRPr="00FF307F">
              <w:rPr>
                <w:color w:val="222222"/>
                <w:shd w:val="clear" w:color="auto" w:fill="FFFFFF"/>
              </w:rPr>
              <w:t>wi</w:t>
            </w:r>
            <w:r w:rsidRPr="00FF307F">
              <w:rPr>
                <w:color w:val="222222"/>
                <w:shd w:val="clear" w:color="auto" w:fill="FFFFFF"/>
              </w:rPr>
              <w:t>th: </w:t>
            </w:r>
            <w:r w:rsidRPr="00FF307F">
              <w:rPr>
                <w:color w:val="222222"/>
                <w:shd w:val="clear" w:color="auto" w:fill="F3F3F3"/>
              </w:rPr>
              <w:t xml:space="preserve">ISSN 2281-3993 \ISSN 2281-4612, Global Impact Factor 0.608. </w:t>
            </w:r>
            <w:r w:rsidRPr="00FF307F">
              <w:rPr>
                <w:shd w:val="clear" w:color="auto" w:fill="F3F3F3"/>
              </w:rPr>
              <w:t>page: 280-283</w:t>
            </w:r>
            <w:r w:rsidR="00367A99" w:rsidRPr="00FF307F">
              <w:rPr>
                <w:shd w:val="clear" w:color="auto" w:fill="F3F3F3"/>
              </w:rPr>
              <w:t xml:space="preserve"> </w:t>
            </w:r>
          </w:p>
          <w:p w:rsidR="00367A99" w:rsidRPr="00FF307F" w:rsidRDefault="00367A99" w:rsidP="00FF307F">
            <w:pPr>
              <w:jc w:val="both"/>
              <w:rPr>
                <w:rStyle w:val="A1"/>
                <w:rFonts w:cs="Times New Roman"/>
                <w:b/>
                <w:bCs/>
                <w:sz w:val="24"/>
                <w:szCs w:val="24"/>
              </w:rPr>
            </w:pPr>
            <w:r w:rsidRPr="00FF307F">
              <w:rPr>
                <w:b/>
                <w:bCs/>
                <w:lang w:val="it-IT"/>
              </w:rPr>
              <w:t>Mali, A. ( 2014),</w:t>
            </w:r>
            <w:r w:rsidRPr="00FF307F">
              <w:rPr>
                <w:bCs/>
                <w:lang w:val="it-IT"/>
              </w:rPr>
              <w:t xml:space="preserve"> </w:t>
            </w:r>
            <w:r w:rsidRPr="00FF307F">
              <w:t>Some Data About the Consulting of Children with Divorced Parents,</w:t>
            </w:r>
            <w:r w:rsidRPr="00FF307F">
              <w:rPr>
                <w:rStyle w:val="A0"/>
                <w:rFonts w:cs="Times New Roman"/>
                <w:sz w:val="24"/>
                <w:szCs w:val="24"/>
              </w:rPr>
              <w:t xml:space="preserve"> </w:t>
            </w:r>
            <w:r w:rsidRPr="00FF307F">
              <w:rPr>
                <w:rStyle w:val="A1"/>
                <w:rFonts w:cs="Times New Roman"/>
                <w:sz w:val="24"/>
                <w:szCs w:val="24"/>
              </w:rPr>
              <w:t>Volume: 3 | Issue : 1 | January 2014 ISSN No 2277 – 8160, page: 55-56. Impact factor: 0.2714.</w:t>
            </w:r>
          </w:p>
          <w:p w:rsidR="00367A99" w:rsidRPr="00FF307F" w:rsidRDefault="00367A99" w:rsidP="00FF307F">
            <w:pPr>
              <w:jc w:val="both"/>
              <w:rPr>
                <w:rStyle w:val="A1"/>
                <w:rFonts w:cs="Times New Roman"/>
                <w:b/>
                <w:bCs/>
                <w:sz w:val="24"/>
                <w:szCs w:val="24"/>
              </w:rPr>
            </w:pPr>
            <w:r w:rsidRPr="00FF307F">
              <w:rPr>
                <w:b/>
                <w:bCs/>
                <w:lang w:val="it-IT"/>
              </w:rPr>
              <w:t>Mali. A,</w:t>
            </w:r>
            <w:r w:rsidRPr="00FF307F">
              <w:rPr>
                <w:bCs/>
                <w:lang w:val="it-IT"/>
              </w:rPr>
              <w:t xml:space="preserve"> Karaj, Th. (2013). </w:t>
            </w:r>
            <w:r w:rsidRPr="00FF307F">
              <w:t>The determination of the hyperactivity on children with divorced parents in the district of Elbasan</w:t>
            </w:r>
            <w:r w:rsidRPr="00FF307F">
              <w:rPr>
                <w:rStyle w:val="A0"/>
                <w:rFonts w:cs="Times New Roman"/>
                <w:sz w:val="24"/>
                <w:szCs w:val="24"/>
              </w:rPr>
              <w:t xml:space="preserve">, </w:t>
            </w:r>
            <w:r w:rsidRPr="00FF307F">
              <w:rPr>
                <w:rStyle w:val="A1"/>
                <w:rFonts w:cs="Times New Roman"/>
                <w:sz w:val="24"/>
                <w:szCs w:val="24"/>
              </w:rPr>
              <w:t>Volume : 2 | Issue : 12 | December 2013 ISSN No 2277 – 8160, page: 55-56. Impact factor: 0.2714.</w:t>
            </w:r>
            <w:r w:rsidRPr="00FF307F">
              <w:rPr>
                <w:rStyle w:val="A1"/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367A99" w:rsidRPr="00FF307F" w:rsidRDefault="00367A99" w:rsidP="00FF307F">
            <w:pPr>
              <w:jc w:val="both"/>
              <w:rPr>
                <w:bCs/>
                <w:color w:val="000000"/>
              </w:rPr>
            </w:pPr>
            <w:r w:rsidRPr="00FF307F">
              <w:rPr>
                <w:b/>
                <w:bCs/>
                <w:lang w:val="it-IT"/>
              </w:rPr>
              <w:t>Mali. A, Karaj, Th.(2013).</w:t>
            </w:r>
            <w:r w:rsidRPr="00FF307F">
              <w:rPr>
                <w:bCs/>
                <w:lang w:val="it-IT"/>
              </w:rPr>
              <w:t xml:space="preserve"> </w:t>
            </w:r>
            <w:r w:rsidRPr="00FF307F">
              <w:t xml:space="preserve">Emotional behaviors change on children ëith divorced parents, </w:t>
            </w:r>
            <w:r w:rsidRPr="00FF307F">
              <w:rPr>
                <w:rStyle w:val="A1"/>
                <w:rFonts w:cs="Times New Roman"/>
                <w:sz w:val="24"/>
                <w:szCs w:val="24"/>
              </w:rPr>
              <w:t>Volume : 2 | Issue : 11 | December 2013 ISSN No 2277 – 8160, page: 55-56. Impact factor: 0.2714.</w:t>
            </w:r>
          </w:p>
          <w:p w:rsidR="003D1AFB" w:rsidRPr="00FF307F" w:rsidRDefault="00AA1419" w:rsidP="00FF307F">
            <w:pPr>
              <w:jc w:val="both"/>
              <w:rPr>
                <w:b/>
              </w:rPr>
            </w:pPr>
            <w:r w:rsidRPr="00FF307F">
              <w:rPr>
                <w:b/>
              </w:rPr>
              <w:t>Mali</w:t>
            </w:r>
            <w:r w:rsidR="003D1AFB" w:rsidRPr="00FF307F">
              <w:rPr>
                <w:b/>
              </w:rPr>
              <w:t>,</w:t>
            </w:r>
            <w:r w:rsidRPr="00FF307F">
              <w:rPr>
                <w:b/>
              </w:rPr>
              <w:t xml:space="preserve"> A.</w:t>
            </w:r>
            <w:r w:rsidR="003D1AFB" w:rsidRPr="00FF307F">
              <w:rPr>
                <w:b/>
              </w:rPr>
              <w:t xml:space="preserve"> Karaj</w:t>
            </w:r>
            <w:r w:rsidRPr="00FF307F">
              <w:rPr>
                <w:b/>
              </w:rPr>
              <w:t>, Th.</w:t>
            </w:r>
            <w:r w:rsidR="003D1AFB" w:rsidRPr="00FF307F">
              <w:rPr>
                <w:b/>
              </w:rPr>
              <w:t xml:space="preserve"> (2012). </w:t>
            </w:r>
            <w:r w:rsidR="003D1AFB" w:rsidRPr="00FF307F">
              <w:t xml:space="preserve">“Counseling of children </w:t>
            </w:r>
            <w:r w:rsidR="00367A99" w:rsidRPr="00FF307F">
              <w:t>w</w:t>
            </w:r>
            <w:r w:rsidR="003D1AFB" w:rsidRPr="00FF307F">
              <w:t xml:space="preserve">ith divorced parents”. </w:t>
            </w:r>
            <w:r w:rsidR="00AC387C" w:rsidRPr="00FF307F">
              <w:t>To</w:t>
            </w:r>
            <w:r w:rsidRPr="00FF307F">
              <w:t>w</w:t>
            </w:r>
            <w:r w:rsidR="00AC387C" w:rsidRPr="00FF307F">
              <w:t xml:space="preserve">ards Future Sustainable </w:t>
            </w:r>
            <w:r w:rsidR="003D1AFB" w:rsidRPr="00FF307F">
              <w:t>Development International Conference. Book of Abstracts</w:t>
            </w:r>
            <w:r w:rsidR="003D1AFB" w:rsidRPr="00FF307F">
              <w:rPr>
                <w:b/>
              </w:rPr>
              <w:t xml:space="preserve"> </w:t>
            </w:r>
            <w:r w:rsidR="003D1AFB" w:rsidRPr="00FF307F">
              <w:t>ISBN: 978-9928-4135-0-5, Page 138. Shkoder, Albania, 16-17 November 2012.</w:t>
            </w:r>
          </w:p>
          <w:p w:rsidR="003D1AFB" w:rsidRPr="00FF307F" w:rsidRDefault="00AA1419" w:rsidP="00FF307F">
            <w:pPr>
              <w:jc w:val="both"/>
              <w:rPr>
                <w:b/>
                <w:color w:val="000000"/>
              </w:rPr>
            </w:pPr>
            <w:r w:rsidRPr="00FF307F">
              <w:rPr>
                <w:b/>
                <w:color w:val="000000"/>
              </w:rPr>
              <w:t>Mali</w:t>
            </w:r>
            <w:r w:rsidR="003D1AFB" w:rsidRPr="00FF307F">
              <w:rPr>
                <w:b/>
                <w:color w:val="000000"/>
              </w:rPr>
              <w:t>,</w:t>
            </w:r>
            <w:r w:rsidRPr="00FF307F">
              <w:rPr>
                <w:b/>
                <w:color w:val="000000"/>
              </w:rPr>
              <w:t xml:space="preserve"> A.</w:t>
            </w:r>
            <w:r w:rsidR="003D1AFB" w:rsidRPr="00FF307F">
              <w:rPr>
                <w:b/>
                <w:color w:val="000000"/>
              </w:rPr>
              <w:t xml:space="preserve"> Karaj</w:t>
            </w:r>
            <w:r w:rsidRPr="00FF307F">
              <w:rPr>
                <w:b/>
                <w:color w:val="000000"/>
              </w:rPr>
              <w:t>,</w:t>
            </w:r>
            <w:r w:rsidR="003D1AFB" w:rsidRPr="00FF307F">
              <w:rPr>
                <w:b/>
                <w:color w:val="000000"/>
              </w:rPr>
              <w:t xml:space="preserve"> </w:t>
            </w:r>
            <w:r w:rsidRPr="00FF307F">
              <w:rPr>
                <w:b/>
                <w:color w:val="000000"/>
              </w:rPr>
              <w:t>Th.</w:t>
            </w:r>
            <w:r w:rsidR="003D1AFB" w:rsidRPr="00FF307F">
              <w:rPr>
                <w:b/>
                <w:color w:val="000000"/>
              </w:rPr>
              <w:t xml:space="preserve">(2013), </w:t>
            </w:r>
            <w:r w:rsidR="00982477" w:rsidRPr="00FF307F">
              <w:rPr>
                <w:color w:val="000000"/>
              </w:rPr>
              <w:t>“</w:t>
            </w:r>
            <w:r w:rsidR="00982477" w:rsidRPr="00FF307F">
              <w:t xml:space="preserve">Emotional problems and psychological effects on children </w:t>
            </w:r>
            <w:r w:rsidRPr="00FF307F">
              <w:t>w</w:t>
            </w:r>
            <w:r w:rsidR="00982477" w:rsidRPr="00FF307F">
              <w:t>ith divorced parents”</w:t>
            </w:r>
            <w:r w:rsidR="003D1AFB" w:rsidRPr="00FF307F">
              <w:rPr>
                <w:b/>
              </w:rPr>
              <w:t xml:space="preserve"> </w:t>
            </w:r>
            <w:r w:rsidR="003D1AFB" w:rsidRPr="00FF307F">
              <w:t>The 1st International Conference on Research and Educatıon – Challenges To</w:t>
            </w:r>
            <w:r w:rsidR="00E65EF5" w:rsidRPr="00FF307F">
              <w:t>ë</w:t>
            </w:r>
            <w:r w:rsidR="003D1AFB" w:rsidRPr="00FF307F">
              <w:t xml:space="preserve">ard the Future (ICRAE2013), 24-25 May 2013, University of Shkodra “Luigj Gurakuqi”, Shkodra, Albania. </w:t>
            </w:r>
            <w:r w:rsidR="003D1AFB" w:rsidRPr="00FF307F">
              <w:rPr>
                <w:b/>
              </w:rPr>
              <w:t xml:space="preserve">ISSN: 2308-0825. </w:t>
            </w:r>
            <w:hyperlink r:id="rId11" w:history="1">
              <w:r w:rsidR="00124C3C" w:rsidRPr="00FF307F">
                <w:rPr>
                  <w:rStyle w:val="Hyperlink"/>
                  <w:b/>
                </w:rPr>
                <w:t>www.icrea2013.unish.edu.al</w:t>
              </w:r>
            </w:hyperlink>
            <w:r w:rsidR="003D1AFB" w:rsidRPr="00FF307F">
              <w:t xml:space="preserve">. </w:t>
            </w:r>
          </w:p>
          <w:p w:rsidR="00367A99" w:rsidRPr="00FF307F" w:rsidRDefault="00367A99" w:rsidP="00FF307F">
            <w:pPr>
              <w:jc w:val="both"/>
              <w:rPr>
                <w:color w:val="000000"/>
                <w:lang w:val="it-IT"/>
              </w:rPr>
            </w:pPr>
            <w:r w:rsidRPr="00FF307F">
              <w:rPr>
                <w:b/>
              </w:rPr>
              <w:t xml:space="preserve">Mali, A. Karaj, Th. (2011), </w:t>
            </w:r>
            <w:r w:rsidRPr="00FF307F">
              <w:t>“Vleresimi i simptomave emocionale dhe marredhenieve ne grup te femijeve me prinder te divorcuar ne qytetin e Elbasanit”  Konferenca Nderkombetare Alb-Shkenca, Libri i Permbledhjeve 6</w:t>
            </w:r>
            <w:r w:rsidRPr="00FF307F">
              <w:rPr>
                <w:b/>
              </w:rPr>
              <w:t xml:space="preserve">, </w:t>
            </w:r>
            <w:r w:rsidRPr="00FF307F">
              <w:t>ISBN: 978-9951-518-10-9. Prishtine, 1-4 Shtator 2011.</w:t>
            </w:r>
            <w:r w:rsidRPr="00FF307F">
              <w:rPr>
                <w:b/>
              </w:rPr>
              <w:t xml:space="preserve"> </w:t>
            </w:r>
          </w:p>
          <w:p w:rsidR="003D1AFB" w:rsidRPr="00FF307F" w:rsidRDefault="00367A99" w:rsidP="00FF307F">
            <w:pPr>
              <w:jc w:val="both"/>
            </w:pPr>
            <w:r w:rsidRPr="00FF307F">
              <w:rPr>
                <w:b/>
              </w:rPr>
              <w:t>Mali, A. (2010).</w:t>
            </w:r>
            <w:r w:rsidRPr="00FF307F">
              <w:t xml:space="preserve"> </w:t>
            </w:r>
            <w:r w:rsidR="003D1AFB" w:rsidRPr="00FF307F">
              <w:t xml:space="preserve">“Niveli i sigurise gjate te kerkuarit pune”  Alb-Shkenca, Tirane, shtator 2010   ISBN 978-9928-4001-7-8. </w:t>
            </w:r>
          </w:p>
          <w:p w:rsidR="003D1AFB" w:rsidRPr="00FF307F" w:rsidRDefault="00367A99" w:rsidP="00FF307F">
            <w:pPr>
              <w:jc w:val="both"/>
            </w:pPr>
            <w:r w:rsidRPr="00FF307F">
              <w:rPr>
                <w:b/>
              </w:rPr>
              <w:t>Mali, A. (2010).</w:t>
            </w:r>
            <w:r w:rsidRPr="00FF307F">
              <w:t xml:space="preserve"> </w:t>
            </w:r>
            <w:r w:rsidR="003D1AFB" w:rsidRPr="00FF307F">
              <w:t>“Trajtimi psikologjik I femijeve me prinder te divorcuar per shkak te emigrimit”</w:t>
            </w:r>
            <w:r w:rsidR="003D1AFB" w:rsidRPr="00FF307F">
              <w:rPr>
                <w:b/>
              </w:rPr>
              <w:t xml:space="preserve"> </w:t>
            </w:r>
            <w:r w:rsidR="003D1AFB" w:rsidRPr="00FF307F">
              <w:t xml:space="preserve">, Alb-Shkenca, Prishtine, Shtator 2010, ISBN 978-9928-4001-7. </w:t>
            </w:r>
          </w:p>
          <w:p w:rsidR="003D1AFB" w:rsidRPr="00FF307F" w:rsidRDefault="00367A99" w:rsidP="00FF307F">
            <w:pPr>
              <w:jc w:val="both"/>
              <w:rPr>
                <w:b/>
              </w:rPr>
            </w:pPr>
            <w:r w:rsidRPr="00FF307F">
              <w:rPr>
                <w:b/>
              </w:rPr>
              <w:t>Mali, A. (2010).</w:t>
            </w:r>
            <w:r w:rsidRPr="00FF307F">
              <w:t xml:space="preserve"> </w:t>
            </w:r>
            <w:r w:rsidR="003D1AFB" w:rsidRPr="00FF307F">
              <w:t xml:space="preserve"> “Trajtimi psikologjik i femijeve me prinder te divorcuar dhe ne process divorci” Fakulteti i shkencave Sociale, Tirane, Dhjetor 2010. ISBN: 978-9928-4054-0-3.</w:t>
            </w:r>
            <w:r w:rsidR="003D1AFB" w:rsidRPr="00FF307F">
              <w:rPr>
                <w:b/>
              </w:rPr>
              <w:t xml:space="preserve"> </w:t>
            </w:r>
          </w:p>
          <w:p w:rsidR="001A00FF" w:rsidRPr="00FF307F" w:rsidRDefault="001A00FF" w:rsidP="00FF307F">
            <w:pPr>
              <w:jc w:val="both"/>
            </w:pPr>
            <w:r w:rsidRPr="00FF307F">
              <w:rPr>
                <w:b/>
              </w:rPr>
              <w:t>Mali, A.</w:t>
            </w:r>
            <w:r w:rsidRPr="00FF307F">
              <w:t xml:space="preserve"> Veronika Duci (2006).  Ndryshimi i nivelit të ankthit nga vdekja- (Seria e shkencave psiko-pedagogjike) 2006/2. Buletini shkencor UNIEL</w:t>
            </w:r>
          </w:p>
          <w:p w:rsidR="0033384C" w:rsidRPr="00FF307F" w:rsidRDefault="0033384C" w:rsidP="00FF307F">
            <w:pPr>
              <w:pStyle w:val="ListParagraph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7075BD" w:rsidRPr="00FF307F" w:rsidRDefault="007075BD" w:rsidP="00FF307F">
            <w:pPr>
              <w:pStyle w:val="ListParagraph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t-IT"/>
              </w:rPr>
            </w:pPr>
          </w:p>
          <w:p w:rsidR="003D1AFB" w:rsidRPr="00FF307F" w:rsidRDefault="003D1AFB" w:rsidP="00FF307F">
            <w:pPr>
              <w:pStyle w:val="ListParagraph"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3D1AFB" w:rsidRPr="00FF307F" w:rsidRDefault="003D1AFB" w:rsidP="00FF307F">
            <w:pPr>
              <w:spacing w:after="120"/>
              <w:jc w:val="both"/>
              <w:rPr>
                <w:b/>
                <w:lang w:val="it-IT"/>
              </w:rPr>
            </w:pPr>
            <w:r w:rsidRPr="00FF307F">
              <w:rPr>
                <w:b/>
                <w:lang w:val="it-IT"/>
              </w:rPr>
              <w:t xml:space="preserve">Konferenca Shkencore Ndërkombëtare </w:t>
            </w:r>
          </w:p>
          <w:p w:rsidR="003D1AFB" w:rsidRPr="00FF307F" w:rsidRDefault="003D1AFB" w:rsidP="00FF307F">
            <w:pPr>
              <w:jc w:val="both"/>
              <w:rPr>
                <w:lang w:val="it-IT"/>
              </w:rPr>
            </w:pPr>
          </w:p>
          <w:p w:rsidR="00CB1CB0" w:rsidRPr="00FF307F" w:rsidRDefault="00CB1CB0" w:rsidP="00FF307F">
            <w:pPr>
              <w:jc w:val="both"/>
              <w:rPr>
                <w:b/>
              </w:rPr>
            </w:pPr>
          </w:p>
          <w:p w:rsidR="00C27DE7" w:rsidRPr="00FF307F" w:rsidRDefault="00C27DE7" w:rsidP="00FF307F">
            <w:pPr>
              <w:jc w:val="both"/>
            </w:pPr>
            <w:r w:rsidRPr="00FF307F">
              <w:rPr>
                <w:b/>
                <w:lang w:val="it-IT"/>
              </w:rPr>
              <w:t xml:space="preserve">Mali, A. </w:t>
            </w:r>
            <w:r w:rsidRPr="00FF307F">
              <w:rPr>
                <w:lang w:val="it-IT"/>
              </w:rPr>
              <w:t>(2021)</w:t>
            </w:r>
            <w:r w:rsidRPr="00FF307F">
              <w:rPr>
                <w:b/>
                <w:lang w:val="it-IT"/>
              </w:rPr>
              <w:t xml:space="preserve">. </w:t>
            </w:r>
            <w:r w:rsidRPr="00FF307F">
              <w:t>“</w:t>
            </w:r>
            <w:r w:rsidRPr="00FF307F">
              <w:rPr>
                <w:bCs/>
                <w:color w:val="000000"/>
              </w:rPr>
              <w:t>Professional burnout of employees working with children with special needs</w:t>
            </w:r>
            <w:r w:rsidRPr="00FF307F">
              <w:t>”, 17-th International Scientific Conference “Educational technologies in teaching”</w:t>
            </w:r>
            <w:r w:rsidRPr="00FF307F">
              <w:rPr>
                <w:shd w:val="clear" w:color="auto" w:fill="FFFFFF"/>
              </w:rPr>
              <w:t>,  20</w:t>
            </w:r>
            <w:r w:rsidRPr="00FF307F">
              <w:t xml:space="preserve"> September 2021, Faculty of Philosophy and Social Sciences, Nicolaus Copernicus University in Toruń, Poland </w:t>
            </w:r>
          </w:p>
          <w:p w:rsidR="00C27DE7" w:rsidRPr="00FF307F" w:rsidRDefault="00C27DE7" w:rsidP="00FF307F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07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Mali, A. </w:t>
            </w:r>
            <w:r w:rsidRPr="00FF307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(2021)</w:t>
            </w:r>
            <w:r w:rsidRPr="00FF307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. </w:t>
            </w:r>
            <w:r w:rsidRPr="00FF307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“</w:t>
            </w:r>
            <w:r w:rsidRPr="00FF3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07F">
              <w:rPr>
                <w:rFonts w:ascii="Times New Roman" w:hAnsi="Times New Roman" w:cs="Times New Roman"/>
                <w:sz w:val="24"/>
                <w:szCs w:val="24"/>
              </w:rPr>
              <w:t xml:space="preserve">Internet addiction and the impact on student performance in school”. International Conference </w:t>
            </w:r>
            <w:r w:rsidRPr="00FF307F">
              <w:rPr>
                <w:rFonts w:ascii="Times New Roman" w:hAnsi="Times New Roman" w:cs="Times New Roman"/>
                <w:bCs/>
                <w:sz w:val="24"/>
                <w:szCs w:val="24"/>
              </w:rPr>
              <w:t>“Globalizimi dhe integrimi në edukimin bashkëkohor”</w:t>
            </w:r>
            <w:r w:rsidRPr="00FF3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F307F">
              <w:rPr>
                <w:rFonts w:ascii="Times New Roman" w:hAnsi="Times New Roman" w:cs="Times New Roman"/>
                <w:sz w:val="24"/>
                <w:szCs w:val="24"/>
              </w:rPr>
              <w:t>Faculty of Educational Science, University of Elbasan, “A. Xhuvani” 24-25 June 2021, Elbasan, Albania</w:t>
            </w:r>
            <w:r w:rsidRPr="00FF307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</w:p>
          <w:p w:rsidR="00C27DE7" w:rsidRPr="00FF307F" w:rsidRDefault="00C27DE7" w:rsidP="00FF307F">
            <w:pPr>
              <w:jc w:val="both"/>
            </w:pPr>
            <w:r w:rsidRPr="00FF307F">
              <w:rPr>
                <w:b/>
                <w:lang w:val="it-IT"/>
              </w:rPr>
              <w:t xml:space="preserve">Mali, A. </w:t>
            </w:r>
            <w:r w:rsidRPr="00FF307F">
              <w:rPr>
                <w:lang w:val="it-IT"/>
              </w:rPr>
              <w:t>(2020)</w:t>
            </w:r>
            <w:r w:rsidRPr="00FF307F">
              <w:rPr>
                <w:b/>
                <w:lang w:val="it-IT"/>
              </w:rPr>
              <w:t xml:space="preserve">. </w:t>
            </w:r>
            <w:r w:rsidRPr="00FF307F">
              <w:rPr>
                <w:lang w:val="it-IT"/>
              </w:rPr>
              <w:t>“</w:t>
            </w:r>
            <w:r w:rsidRPr="00FF307F">
              <w:t>Impact of COVID’19 in providing therapeutic services to children with special needs” at the 1st International e-Conference on “The Uncertainties and Challenges in the Balkans: Case of COVID’19” organized by the University of New York Tirana November 20th, 2020</w:t>
            </w:r>
          </w:p>
          <w:p w:rsidR="001A00FF" w:rsidRPr="00FF307F" w:rsidRDefault="001A00FF" w:rsidP="00FF30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07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Mali, A. </w:t>
            </w:r>
            <w:r w:rsidRPr="00FF307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(2019)</w:t>
            </w:r>
            <w:r w:rsidRPr="00FF307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. “</w:t>
            </w:r>
            <w:r w:rsidRPr="00FF307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The impact of psychosocial interventions </w:t>
            </w:r>
            <w:r w:rsidRPr="00FF30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</w:t>
            </w:r>
            <w:r w:rsidRPr="00FF307F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enhancing the quality of life</w:t>
            </w:r>
            <w:r w:rsidRPr="00FF30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palliative care patients in Elbasan</w:t>
            </w:r>
            <w:r w:rsidRPr="00FF307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”. </w:t>
            </w:r>
            <w:r w:rsidRPr="00FF307F">
              <w:rPr>
                <w:rFonts w:ascii="Times New Roman" w:hAnsi="Times New Roman" w:cs="Times New Roman"/>
                <w:sz w:val="24"/>
                <w:szCs w:val="24"/>
              </w:rPr>
              <w:t>3-rd International Conference “Achievements and challenges of social work proffesion in Albania”</w:t>
            </w:r>
            <w:r w:rsidRPr="00FF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 08</w:t>
            </w:r>
            <w:r w:rsidRPr="00FF307F">
              <w:rPr>
                <w:rFonts w:ascii="Times New Roman" w:hAnsi="Times New Roman" w:cs="Times New Roman"/>
                <w:sz w:val="24"/>
                <w:szCs w:val="24"/>
              </w:rPr>
              <w:t xml:space="preserve"> November 2019, Facultity of Education</w:t>
            </w:r>
            <w:r w:rsidR="007C3915" w:rsidRPr="00FF3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07F">
              <w:rPr>
                <w:rFonts w:ascii="Times New Roman" w:hAnsi="Times New Roman" w:cs="Times New Roman"/>
                <w:sz w:val="24"/>
                <w:szCs w:val="24"/>
              </w:rPr>
              <w:t xml:space="preserve"> Science, Universityt of Elbasan, “A. Xhuvani” Albania ISBN 978-9928-4559-5-6 </w:t>
            </w:r>
          </w:p>
          <w:p w:rsidR="001A00FF" w:rsidRPr="00FF307F" w:rsidRDefault="001A00FF" w:rsidP="00FF30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07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Mali, A. </w:t>
            </w:r>
            <w:r w:rsidRPr="00FF307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(2019)</w:t>
            </w:r>
            <w:r w:rsidRPr="00FF307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. </w:t>
            </w:r>
            <w:r w:rsidRPr="00FF307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“</w:t>
            </w:r>
            <w:r w:rsidRPr="00FF307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The role of social employees in Centers with provide therapeutic Services for children with special needs in Elbasan region</w:t>
            </w:r>
            <w:r w:rsidRPr="00FF307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”. </w:t>
            </w:r>
            <w:r w:rsidRPr="00FF307F">
              <w:rPr>
                <w:rFonts w:ascii="Times New Roman" w:hAnsi="Times New Roman" w:cs="Times New Roman"/>
                <w:sz w:val="24"/>
                <w:szCs w:val="24"/>
              </w:rPr>
              <w:t>3-rd International Conference “Achievements and challenges of social work proffesion in Albania”</w:t>
            </w:r>
            <w:r w:rsidRPr="00FF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 08</w:t>
            </w:r>
            <w:r w:rsidRPr="00FF307F">
              <w:rPr>
                <w:rFonts w:ascii="Times New Roman" w:hAnsi="Times New Roman" w:cs="Times New Roman"/>
                <w:sz w:val="24"/>
                <w:szCs w:val="24"/>
              </w:rPr>
              <w:t xml:space="preserve"> November 2019, Facultity of Education</w:t>
            </w:r>
            <w:r w:rsidR="007C3915" w:rsidRPr="00FF3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07F">
              <w:rPr>
                <w:rFonts w:ascii="Times New Roman" w:hAnsi="Times New Roman" w:cs="Times New Roman"/>
                <w:sz w:val="24"/>
                <w:szCs w:val="24"/>
              </w:rPr>
              <w:t xml:space="preserve">Science, University of Elbasan, “A. Xhuvani” Albania ISBN 978-9928-4559-5-6 </w:t>
            </w:r>
          </w:p>
          <w:p w:rsidR="001A00FF" w:rsidRPr="00FF307F" w:rsidRDefault="001A00FF" w:rsidP="00FF30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915" w:rsidRPr="00FF307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Mali, A. et al.</w:t>
            </w:r>
            <w:r w:rsidR="007C3915" w:rsidRPr="00FF307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(2019)</w:t>
            </w:r>
            <w:r w:rsidR="007C3915" w:rsidRPr="00FF307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. </w:t>
            </w:r>
            <w:r w:rsidRPr="00FF307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FF30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Social</w:t>
            </w:r>
            <w:r w:rsidRPr="00FF30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F30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Welfare Home of Dr Leon Szuman in Torun </w:t>
            </w:r>
            <w:r w:rsidRPr="00FF30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as an example of social care system in Poland</w:t>
            </w:r>
            <w:r w:rsidRPr="00FF307F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”</w:t>
            </w:r>
            <w:r w:rsidRPr="00FF307F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 xml:space="preserve">. </w:t>
            </w:r>
            <w:r w:rsidRPr="00FF307F">
              <w:rPr>
                <w:rFonts w:ascii="Times New Roman" w:hAnsi="Times New Roman" w:cs="Times New Roman"/>
                <w:sz w:val="24"/>
                <w:szCs w:val="24"/>
              </w:rPr>
              <w:t>3-rd International Conference “Achievements and challenges of social work proffesion in Albania”</w:t>
            </w:r>
            <w:r w:rsidRPr="00FF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 08</w:t>
            </w:r>
            <w:r w:rsidRPr="00FF307F">
              <w:rPr>
                <w:rFonts w:ascii="Times New Roman" w:hAnsi="Times New Roman" w:cs="Times New Roman"/>
                <w:sz w:val="24"/>
                <w:szCs w:val="24"/>
              </w:rPr>
              <w:t xml:space="preserve"> November 2019, Facultity of Educational Science, Universityt of Elbasan, “A. Xhuvani” Albania ISBN 978-9928-4559-5-6 si autor i dytë </w:t>
            </w:r>
          </w:p>
          <w:p w:rsidR="00C27DE7" w:rsidRPr="00FF307F" w:rsidRDefault="00C27DE7" w:rsidP="00FF307F">
            <w:pPr>
              <w:jc w:val="both"/>
              <w:rPr>
                <w:lang w:val="it-IT"/>
              </w:rPr>
            </w:pPr>
            <w:r w:rsidRPr="00FF307F">
              <w:rPr>
                <w:b/>
                <w:lang w:val="it-IT"/>
              </w:rPr>
              <w:t xml:space="preserve">Mali, A. </w:t>
            </w:r>
            <w:r w:rsidRPr="00FF307F">
              <w:rPr>
                <w:lang w:val="it-IT"/>
              </w:rPr>
              <w:t>(2019)</w:t>
            </w:r>
            <w:r w:rsidRPr="00FF307F">
              <w:rPr>
                <w:b/>
                <w:lang w:val="it-IT"/>
              </w:rPr>
              <w:t xml:space="preserve">. </w:t>
            </w:r>
            <w:r w:rsidRPr="00FF307F">
              <w:rPr>
                <w:lang w:val="it-IT"/>
              </w:rPr>
              <w:t xml:space="preserve">“Prevention of Violence and Bullying in the school”. </w:t>
            </w:r>
            <w:r w:rsidRPr="00FF307F">
              <w:t xml:space="preserve">XV International Scientific On-line Conference, "New media-interactivity-creativity-education”. </w:t>
            </w:r>
            <w:r w:rsidRPr="00FF307F">
              <w:rPr>
                <w:color w:val="000000"/>
              </w:rPr>
              <w:t xml:space="preserve">“Nicolaus Copernicus” University in </w:t>
            </w:r>
            <w:r w:rsidRPr="00FF307F">
              <w:t xml:space="preserve">Torun, </w:t>
            </w:r>
            <w:r w:rsidRPr="00FF307F">
              <w:rPr>
                <w:lang w:val="it-IT"/>
              </w:rPr>
              <w:t>Poland, May 30th, 2019</w:t>
            </w:r>
          </w:p>
          <w:p w:rsidR="008E5310" w:rsidRPr="00FF307F" w:rsidRDefault="008E5310" w:rsidP="00FF307F">
            <w:pPr>
              <w:jc w:val="both"/>
            </w:pPr>
            <w:r w:rsidRPr="00FF307F">
              <w:rPr>
                <w:b/>
                <w:lang w:val="it-IT"/>
              </w:rPr>
              <w:t xml:space="preserve">Mali, </w:t>
            </w:r>
            <w:r w:rsidR="001A00FF" w:rsidRPr="00FF307F">
              <w:rPr>
                <w:b/>
                <w:lang w:val="it-IT"/>
              </w:rPr>
              <w:t xml:space="preserve">A. </w:t>
            </w:r>
            <w:r w:rsidRPr="00FF307F">
              <w:rPr>
                <w:b/>
                <w:lang w:val="it-IT"/>
              </w:rPr>
              <w:t>et al..(201</w:t>
            </w:r>
            <w:r w:rsidR="0056642A" w:rsidRPr="00FF307F">
              <w:rPr>
                <w:b/>
                <w:lang w:val="it-IT"/>
              </w:rPr>
              <w:t>9</w:t>
            </w:r>
            <w:r w:rsidRPr="00FF307F">
              <w:rPr>
                <w:b/>
                <w:lang w:val="it-IT"/>
              </w:rPr>
              <w:t xml:space="preserve">). </w:t>
            </w:r>
            <w:r w:rsidRPr="00FF307F">
              <w:rPr>
                <w:lang w:val="it-IT"/>
              </w:rPr>
              <w:t>“</w:t>
            </w:r>
            <w:r w:rsidRPr="00FF307F">
              <w:t>Impact of sports activities on the behaviors of children with special needs” ,5-th International Conference on, “Sport Sciences, Education</w:t>
            </w:r>
            <w:r w:rsidR="00E8244F" w:rsidRPr="00FF307F">
              <w:t xml:space="preserve"> </w:t>
            </w:r>
            <w:r w:rsidRPr="00FF307F">
              <w:t xml:space="preserve">and their role in achieving the sustainable development and social welfare” </w:t>
            </w:r>
            <w:r w:rsidR="00C27DE7" w:rsidRPr="00FF307F">
              <w:t xml:space="preserve">, </w:t>
            </w:r>
            <w:r w:rsidRPr="00FF307F">
              <w:t>12-13 April 2019, Elbasan, Albania</w:t>
            </w:r>
            <w:r w:rsidR="00E8244F" w:rsidRPr="00FF307F">
              <w:t xml:space="preserve"> ISBN 978-9928-4534-1-9.</w:t>
            </w:r>
          </w:p>
          <w:p w:rsidR="008E5310" w:rsidRPr="00FF307F" w:rsidRDefault="008E5310" w:rsidP="00FF307F">
            <w:pPr>
              <w:jc w:val="both"/>
            </w:pPr>
            <w:r w:rsidRPr="00FF307F">
              <w:rPr>
                <w:b/>
                <w:lang w:val="it-IT"/>
              </w:rPr>
              <w:t>Mali,</w:t>
            </w:r>
            <w:r w:rsidR="00AA1419" w:rsidRPr="00FF307F">
              <w:rPr>
                <w:b/>
                <w:lang w:val="it-IT"/>
              </w:rPr>
              <w:t xml:space="preserve"> A</w:t>
            </w:r>
            <w:r w:rsidR="00AA1419" w:rsidRPr="00FF307F">
              <w:rPr>
                <w:lang w:val="it-IT"/>
              </w:rPr>
              <w:t xml:space="preserve">. </w:t>
            </w:r>
            <w:r w:rsidRPr="00FF307F">
              <w:rPr>
                <w:lang w:val="it-IT"/>
              </w:rPr>
              <w:t xml:space="preserve"> et al..(2018). “L</w:t>
            </w:r>
            <w:r w:rsidRPr="00FF307F">
              <w:t>idhja midis lokusit te kontrollit dhe nivelit të stresit në punë te punonjësit e shërbimit shëndetësor në rrethin e Gramshit”. Konferenca e X Mjekesore Nderkombetare në Specialitete 23- 24-25 N</w:t>
            </w:r>
            <w:r w:rsidR="001A00FF" w:rsidRPr="00FF307F">
              <w:t>ë</w:t>
            </w:r>
            <w:r w:rsidRPr="00FF307F">
              <w:t>ntor  2018, Elbasan.</w:t>
            </w:r>
          </w:p>
          <w:p w:rsidR="00080719" w:rsidRPr="00FF307F" w:rsidRDefault="00080719" w:rsidP="00FF307F">
            <w:pPr>
              <w:jc w:val="both"/>
              <w:rPr>
                <w:bCs/>
              </w:rPr>
            </w:pPr>
            <w:r w:rsidRPr="00FF307F">
              <w:rPr>
                <w:b/>
                <w:lang w:val="it-IT"/>
              </w:rPr>
              <w:t>Mali,</w:t>
            </w:r>
            <w:r w:rsidR="00AA1419" w:rsidRPr="00FF307F">
              <w:rPr>
                <w:b/>
                <w:lang w:val="it-IT"/>
              </w:rPr>
              <w:t xml:space="preserve"> A.</w:t>
            </w:r>
            <w:r w:rsidRPr="00FF307F">
              <w:rPr>
                <w:lang w:val="it-IT"/>
              </w:rPr>
              <w:t xml:space="preserve"> et al..(2018). “The Impakt of using technology in the behaviour of children </w:t>
            </w:r>
            <w:r w:rsidR="00C27DE7" w:rsidRPr="00FF307F">
              <w:rPr>
                <w:lang w:val="it-IT"/>
              </w:rPr>
              <w:t>w</w:t>
            </w:r>
            <w:r w:rsidRPr="00FF307F">
              <w:rPr>
                <w:lang w:val="it-IT"/>
              </w:rPr>
              <w:t xml:space="preserve">ith special needs”. </w:t>
            </w:r>
            <w:r w:rsidRPr="00FF307F">
              <w:t xml:space="preserve">XIVth International Scientific On-line Conference "Virtuality and education - future perspectives”. Torun, </w:t>
            </w:r>
            <w:r w:rsidRPr="00FF307F">
              <w:rPr>
                <w:lang w:val="it-IT"/>
              </w:rPr>
              <w:t>Poland May 30th, 2018.</w:t>
            </w:r>
          </w:p>
          <w:p w:rsidR="009A7864" w:rsidRPr="00FF307F" w:rsidRDefault="009A7864" w:rsidP="00FF307F">
            <w:pPr>
              <w:jc w:val="both"/>
              <w:rPr>
                <w:bCs/>
              </w:rPr>
            </w:pPr>
            <w:r w:rsidRPr="00FF307F">
              <w:rPr>
                <w:b/>
                <w:lang w:val="it-IT"/>
              </w:rPr>
              <w:t xml:space="preserve">Mali, </w:t>
            </w:r>
            <w:r w:rsidR="00AA1419" w:rsidRPr="00FF307F">
              <w:rPr>
                <w:b/>
                <w:lang w:val="it-IT"/>
              </w:rPr>
              <w:t>A.</w:t>
            </w:r>
            <w:r w:rsidRPr="00FF307F">
              <w:rPr>
                <w:lang w:val="it-IT"/>
              </w:rPr>
              <w:t xml:space="preserve">et al..(2017). </w:t>
            </w:r>
            <w:r w:rsidRPr="00FF307F">
              <w:t>“Ndikimi i përdorimit të metodave bashkëkohore dhe tradicionale të mësimdhënies në formimin e kompetencave profesionale të studentëve praktikant në institucionin arsimor 9-vjecar”.</w:t>
            </w:r>
            <w:r w:rsidRPr="00FF307F">
              <w:rPr>
                <w:bCs/>
                <w:noProof/>
                <w:lang w:val="sq-AL"/>
              </w:rPr>
              <w:t xml:space="preserve"> International Conference </w:t>
            </w:r>
            <w:r w:rsidR="00080719" w:rsidRPr="00FF307F">
              <w:rPr>
                <w:noProof/>
                <w:shd w:val="clear" w:color="auto" w:fill="FFFFFF"/>
                <w:lang w:val="sq-AL"/>
              </w:rPr>
              <w:t>"E</w:t>
            </w:r>
            <w:r w:rsidRPr="00FF307F">
              <w:rPr>
                <w:noProof/>
                <w:shd w:val="clear" w:color="auto" w:fill="FFFFFF"/>
                <w:lang w:val="sq-AL"/>
              </w:rPr>
              <w:t>xperience and challenges in the formation of students‘ professional competences through practice In school" . 20-21 Dhjetor 2017, Elbasan.Proceedings.</w:t>
            </w:r>
          </w:p>
          <w:p w:rsidR="00D74EEC" w:rsidRPr="00FF307F" w:rsidRDefault="009A7864" w:rsidP="00FF307F">
            <w:pPr>
              <w:jc w:val="both"/>
              <w:rPr>
                <w:bCs/>
              </w:rPr>
            </w:pPr>
            <w:r w:rsidRPr="00FF307F">
              <w:rPr>
                <w:b/>
                <w:lang w:val="it-IT"/>
              </w:rPr>
              <w:t xml:space="preserve">Mali, </w:t>
            </w:r>
            <w:r w:rsidR="00AA1419" w:rsidRPr="00FF307F">
              <w:rPr>
                <w:b/>
                <w:lang w:val="it-IT"/>
              </w:rPr>
              <w:t>A</w:t>
            </w:r>
            <w:r w:rsidR="00AA1419" w:rsidRPr="00FF307F">
              <w:rPr>
                <w:lang w:val="it-IT"/>
              </w:rPr>
              <w:t>.</w:t>
            </w:r>
            <w:r w:rsidRPr="00FF307F">
              <w:rPr>
                <w:lang w:val="it-IT"/>
              </w:rPr>
              <w:t xml:space="preserve">et al..(2017). </w:t>
            </w:r>
            <w:r w:rsidR="00D74EEC" w:rsidRPr="00FF307F">
              <w:rPr>
                <w:lang w:val="it-IT"/>
              </w:rPr>
              <w:t>“</w:t>
            </w:r>
            <w:r w:rsidRPr="00FF307F">
              <w:rPr>
                <w:bCs/>
              </w:rPr>
              <w:t>Roli i psikologut në rritjen e mirëqënies psikologjike të pacientëve prane kujdesit paliativ në Elbasan</w:t>
            </w:r>
            <w:r w:rsidR="00D74EEC" w:rsidRPr="00FF307F">
              <w:rPr>
                <w:bCs/>
              </w:rPr>
              <w:t>”</w:t>
            </w:r>
            <w:r w:rsidRPr="00FF307F">
              <w:rPr>
                <w:bCs/>
              </w:rPr>
              <w:t>.</w:t>
            </w:r>
            <w:r w:rsidRPr="00FF307F">
              <w:rPr>
                <w:bCs/>
                <w:i/>
              </w:rPr>
              <w:t xml:space="preserve"> </w:t>
            </w:r>
            <w:r w:rsidRPr="00FF307F">
              <w:t>Konferenca e IX Mjekesore Nderkombetare në Specialitete 24—26 Nentor  2017, Elbasan.  ISBN: 978-9928-114-61-7. P</w:t>
            </w:r>
            <w:r w:rsidRPr="00FF307F">
              <w:rPr>
                <w:lang w:val="it-IT"/>
              </w:rPr>
              <w:t>roceedings</w:t>
            </w:r>
          </w:p>
          <w:p w:rsidR="009A7864" w:rsidRPr="00FF307F" w:rsidRDefault="00D74EEC" w:rsidP="00FF307F">
            <w:pPr>
              <w:jc w:val="both"/>
            </w:pPr>
            <w:r w:rsidRPr="00FF307F">
              <w:rPr>
                <w:b/>
              </w:rPr>
              <w:t xml:space="preserve">Mali, </w:t>
            </w:r>
            <w:r w:rsidR="00AA1419" w:rsidRPr="00FF307F">
              <w:rPr>
                <w:b/>
              </w:rPr>
              <w:t>A.</w:t>
            </w:r>
            <w:r w:rsidR="00AA1419" w:rsidRPr="00FF307F">
              <w:t xml:space="preserve"> </w:t>
            </w:r>
            <w:r w:rsidRPr="00FF307F">
              <w:t>et al..(2018). Efektiviteti i terapise konjitive-bihejviorale per trajtimin e simptomave te ankthit tek prinderit e femijeve me aftesi te kufizuara”. Konference e IV Shkencore, Kombetare, 4 maj 2018, Durres. ISBN:978-9928-4131-8-5.</w:t>
            </w:r>
          </w:p>
          <w:p w:rsidR="009A7864" w:rsidRPr="00FF307F" w:rsidRDefault="009A7864" w:rsidP="00FF307F">
            <w:pPr>
              <w:jc w:val="both"/>
              <w:rPr>
                <w:b/>
              </w:rPr>
            </w:pPr>
            <w:r w:rsidRPr="00FF307F">
              <w:rPr>
                <w:b/>
              </w:rPr>
              <w:t>Mali</w:t>
            </w:r>
            <w:r w:rsidR="00AA1419" w:rsidRPr="00FF307F">
              <w:rPr>
                <w:b/>
              </w:rPr>
              <w:t>, A.</w:t>
            </w:r>
            <w:r w:rsidRPr="00FF307F">
              <w:t xml:space="preserve"> et al,(2017) </w:t>
            </w:r>
            <w:r w:rsidRPr="00FF307F">
              <w:rPr>
                <w:b/>
              </w:rPr>
              <w:t>,</w:t>
            </w:r>
            <w:r w:rsidRPr="00FF307F">
              <w:t xml:space="preserve"> Impakti i divorcit të prindërve në sjelljen prosociale të fëmijëve. Konferenca e Pare Kombetare 20.05. 2017, Fakulteti i </w:t>
            </w:r>
            <w:r w:rsidR="00E8244F" w:rsidRPr="00FF307F">
              <w:t>S</w:t>
            </w:r>
            <w:r w:rsidRPr="00FF307F">
              <w:t xml:space="preserve">hkencave te </w:t>
            </w:r>
            <w:r w:rsidR="00E8244F" w:rsidRPr="00FF307F">
              <w:t>E</w:t>
            </w:r>
            <w:r w:rsidRPr="00FF307F">
              <w:t>dukimit, Universiteti “A. Xhuvani” Elbasan</w:t>
            </w:r>
          </w:p>
          <w:p w:rsidR="009A7864" w:rsidRPr="00FF307F" w:rsidRDefault="009A7864" w:rsidP="00FF307F">
            <w:pPr>
              <w:jc w:val="both"/>
              <w:rPr>
                <w:lang w:val="it-IT"/>
              </w:rPr>
            </w:pPr>
            <w:r w:rsidRPr="00FF307F">
              <w:rPr>
                <w:b/>
              </w:rPr>
              <w:t xml:space="preserve">Mali, </w:t>
            </w:r>
            <w:r w:rsidR="00AA1419" w:rsidRPr="00FF307F">
              <w:rPr>
                <w:b/>
              </w:rPr>
              <w:t>A</w:t>
            </w:r>
            <w:r w:rsidR="00AA1419" w:rsidRPr="00FF307F">
              <w:t xml:space="preserve">. </w:t>
            </w:r>
            <w:r w:rsidR="00AD1E1F" w:rsidRPr="00FF307F">
              <w:t xml:space="preserve">et al </w:t>
            </w:r>
            <w:r w:rsidRPr="00FF307F">
              <w:t xml:space="preserve"> (2016). The role of a clinical psychologist in palliative care in Elbasan. The IV-th National Nursing Conference on Specialities. 16 December 2016, universiteti “A. Xhuvani” Elbasan. ISBN: 978-9928-4396-0-4</w:t>
            </w:r>
            <w:r w:rsidRPr="00FF307F">
              <w:rPr>
                <w:lang w:val="it-IT"/>
              </w:rPr>
              <w:t xml:space="preserve">. </w:t>
            </w:r>
            <w:r w:rsidRPr="00FF307F">
              <w:t>Page: 184-88.</w:t>
            </w:r>
          </w:p>
          <w:p w:rsidR="009A7864" w:rsidRPr="00FF307F" w:rsidRDefault="009A7864" w:rsidP="00FF307F">
            <w:pPr>
              <w:jc w:val="both"/>
              <w:rPr>
                <w:b/>
              </w:rPr>
            </w:pPr>
            <w:r w:rsidRPr="00FF307F">
              <w:rPr>
                <w:b/>
              </w:rPr>
              <w:t>Mali,</w:t>
            </w:r>
            <w:r w:rsidRPr="00FF307F">
              <w:t xml:space="preserve"> </w:t>
            </w:r>
            <w:r w:rsidR="00AA1419" w:rsidRPr="00FF307F">
              <w:t xml:space="preserve">A. </w:t>
            </w:r>
            <w:r w:rsidR="00467474" w:rsidRPr="00FF307F">
              <w:t>et al.</w:t>
            </w:r>
            <w:r w:rsidR="00467474" w:rsidRPr="00FF307F">
              <w:rPr>
                <w:b/>
              </w:rPr>
              <w:t xml:space="preserve"> </w:t>
            </w:r>
            <w:r w:rsidRPr="00FF307F">
              <w:t>(2016)</w:t>
            </w:r>
            <w:r w:rsidR="00467474" w:rsidRPr="00FF307F">
              <w:t xml:space="preserve"> </w:t>
            </w:r>
            <w:r w:rsidR="00FF307F" w:rsidRPr="00FF307F">
              <w:t xml:space="preserve">. </w:t>
            </w:r>
            <w:r w:rsidRPr="00FF307F">
              <w:t xml:space="preserve">Influence of academic achievement in general adolescent self-esteem. International Conference “Developmental Challenges In A Changing Society: Insights From Research </w:t>
            </w:r>
            <w:r w:rsidR="00367A99" w:rsidRPr="00FF307F">
              <w:t>W</w:t>
            </w:r>
            <w:r w:rsidRPr="00FF307F">
              <w:t xml:space="preserve">ith Adolescents And Youth” 2 December 2016. </w:t>
            </w:r>
            <w:r w:rsidRPr="00FF307F">
              <w:rPr>
                <w:color w:val="111111"/>
                <w:shd w:val="clear" w:color="auto" w:fill="FFFFFF"/>
              </w:rPr>
              <w:t>Faculty of Social Sciences of the University of Tirana.</w:t>
            </w:r>
          </w:p>
          <w:p w:rsidR="00101EC7" w:rsidRPr="00FF307F" w:rsidRDefault="003D1AFB" w:rsidP="00FF307F">
            <w:pPr>
              <w:jc w:val="both"/>
              <w:rPr>
                <w:lang w:val="it-IT"/>
              </w:rPr>
            </w:pPr>
            <w:r w:rsidRPr="00FF307F">
              <w:rPr>
                <w:b/>
                <w:lang w:val="it-IT"/>
              </w:rPr>
              <w:t xml:space="preserve">Mali, </w:t>
            </w:r>
            <w:r w:rsidR="00367A99" w:rsidRPr="00FF307F">
              <w:rPr>
                <w:b/>
                <w:lang w:val="it-IT"/>
              </w:rPr>
              <w:t>A</w:t>
            </w:r>
            <w:r w:rsidR="00367A99" w:rsidRPr="00FF307F">
              <w:rPr>
                <w:lang w:val="it-IT"/>
              </w:rPr>
              <w:t xml:space="preserve">. </w:t>
            </w:r>
            <w:r w:rsidRPr="00FF307F">
              <w:rPr>
                <w:lang w:val="it-IT"/>
              </w:rPr>
              <w:t xml:space="preserve">(2015). </w:t>
            </w:r>
            <w:r w:rsidRPr="00FF307F">
              <w:t>Impakti i divorcit në sjelljen prosociale të fëmijëve me prindër të divorcuar sipas gjinisë dhe vendbanimit të fëmijëve në rrethin e Elbasanit.  Konferenca e VII Mjekesor</w:t>
            </w:r>
            <w:r w:rsidR="00096EC9" w:rsidRPr="00FF307F">
              <w:t xml:space="preserve">e Nderkombetare në Specialitete, Elbasan, </w:t>
            </w:r>
            <w:r w:rsidRPr="00FF307F">
              <w:t>6-7 Qershor 2015. ISBN: 978-9928-114-61-7. P</w:t>
            </w:r>
            <w:r w:rsidRPr="00FF307F">
              <w:rPr>
                <w:lang w:val="it-IT"/>
              </w:rPr>
              <w:t>roceedings.</w:t>
            </w:r>
            <w:r w:rsidRPr="00FF307F">
              <w:rPr>
                <w:color w:val="C00000"/>
              </w:rPr>
              <w:t xml:space="preserve"> </w:t>
            </w:r>
            <w:r w:rsidRPr="00FF307F">
              <w:rPr>
                <w:color w:val="000000"/>
              </w:rPr>
              <w:t>Page: 195-199</w:t>
            </w:r>
          </w:p>
          <w:p w:rsidR="009A7864" w:rsidRPr="00FF307F" w:rsidRDefault="003D1AFB" w:rsidP="00FF307F">
            <w:pPr>
              <w:jc w:val="both"/>
              <w:rPr>
                <w:lang w:val="it-IT"/>
              </w:rPr>
            </w:pPr>
            <w:r w:rsidRPr="00FF307F">
              <w:rPr>
                <w:lang w:val="sq-AL"/>
              </w:rPr>
              <w:t>Meçe.</w:t>
            </w:r>
            <w:r w:rsidR="001A00FF" w:rsidRPr="00FF307F">
              <w:rPr>
                <w:lang w:val="sq-AL"/>
              </w:rPr>
              <w:t xml:space="preserve"> D</w:t>
            </w:r>
            <w:r w:rsidRPr="00FF307F">
              <w:rPr>
                <w:lang w:val="sq-AL"/>
              </w:rPr>
              <w:t xml:space="preserve">, </w:t>
            </w:r>
            <w:r w:rsidRPr="00FF307F">
              <w:rPr>
                <w:b/>
                <w:lang w:val="it-IT"/>
              </w:rPr>
              <w:t xml:space="preserve">Mali, </w:t>
            </w:r>
            <w:r w:rsidR="001A00FF" w:rsidRPr="00FF307F">
              <w:rPr>
                <w:b/>
                <w:lang w:val="it-IT"/>
              </w:rPr>
              <w:t>A.</w:t>
            </w:r>
            <w:r w:rsidRPr="00FF307F">
              <w:rPr>
                <w:b/>
                <w:lang w:val="it-IT"/>
              </w:rPr>
              <w:t>(2015).</w:t>
            </w:r>
            <w:r w:rsidRPr="00FF307F">
              <w:rPr>
                <w:lang w:val="it-IT"/>
              </w:rPr>
              <w:t xml:space="preserve">  </w:t>
            </w:r>
            <w:r w:rsidRPr="00FF307F">
              <w:rPr>
                <w:lang w:val="sq-AL"/>
              </w:rPr>
              <w:t>Këndvështrime teorike mbi   shkaqet e depresionit pas lindjes.</w:t>
            </w:r>
            <w:r w:rsidRPr="00FF307F">
              <w:rPr>
                <w:i/>
                <w:lang w:val="sq-AL"/>
              </w:rPr>
              <w:t xml:space="preserve"> </w:t>
            </w:r>
            <w:r w:rsidRPr="00FF307F">
              <w:t>Konferenca e VII Mjekesore Nderkombetare në Specialitete</w:t>
            </w:r>
            <w:r w:rsidR="00096EC9" w:rsidRPr="00FF307F">
              <w:t xml:space="preserve">. Elbasan, </w:t>
            </w:r>
            <w:r w:rsidRPr="00FF307F">
              <w:t>6-7 Qershor 2015. ISBN: 978-9928-114-61-7. P</w:t>
            </w:r>
            <w:r w:rsidRPr="00FF307F">
              <w:rPr>
                <w:lang w:val="it-IT"/>
              </w:rPr>
              <w:t xml:space="preserve">roceedings. </w:t>
            </w:r>
            <w:r w:rsidRPr="00FF307F">
              <w:t>Page: 201-204</w:t>
            </w:r>
          </w:p>
          <w:p w:rsidR="009A7864" w:rsidRPr="00FF307F" w:rsidRDefault="003D1AFB" w:rsidP="00FF307F">
            <w:pPr>
              <w:jc w:val="both"/>
              <w:rPr>
                <w:lang w:val="it-IT"/>
              </w:rPr>
            </w:pPr>
            <w:r w:rsidRPr="00FF307F">
              <w:rPr>
                <w:b/>
                <w:lang w:val="it-IT"/>
              </w:rPr>
              <w:t>Mali.</w:t>
            </w:r>
            <w:r w:rsidR="001A00FF" w:rsidRPr="00FF307F">
              <w:rPr>
                <w:b/>
                <w:lang w:val="it-IT"/>
              </w:rPr>
              <w:t xml:space="preserve"> A.</w:t>
            </w:r>
            <w:r w:rsidRPr="00FF307F">
              <w:rPr>
                <w:b/>
                <w:lang w:val="it-IT"/>
              </w:rPr>
              <w:t xml:space="preserve">, </w:t>
            </w:r>
            <w:r w:rsidR="00467474" w:rsidRPr="00FF307F">
              <w:rPr>
                <w:b/>
                <w:lang w:val="it-IT"/>
              </w:rPr>
              <w:t>et al</w:t>
            </w:r>
            <w:r w:rsidRPr="00FF307F">
              <w:rPr>
                <w:b/>
                <w:lang w:val="it-IT"/>
              </w:rPr>
              <w:t>, (2015).</w:t>
            </w:r>
            <w:r w:rsidRPr="00FF307F">
              <w:rPr>
                <w:lang w:val="it-IT"/>
              </w:rPr>
              <w:t xml:space="preserve"> </w:t>
            </w:r>
            <w:r w:rsidRPr="00FF307F">
              <w:rPr>
                <w:bCs/>
              </w:rPr>
              <w:t xml:space="preserve">Impakti i divorcit në sjelljen prosociale të fëmijëve me prindër të divorcuar sipas moshës në rrethin e Elbasanit. </w:t>
            </w:r>
            <w:r w:rsidRPr="00FF307F">
              <w:t>Konferenca e VII Mjekesore Nderkombetare në Specialitete</w:t>
            </w:r>
            <w:r w:rsidR="00096EC9" w:rsidRPr="00FF307F">
              <w:t>. Elbasan,</w:t>
            </w:r>
            <w:r w:rsidRPr="00FF307F">
              <w:t xml:space="preserve"> 6-7 Qershor 2015. ISBN: 978-9928-114-61-7. P</w:t>
            </w:r>
            <w:r w:rsidRPr="00FF307F">
              <w:rPr>
                <w:lang w:val="it-IT"/>
              </w:rPr>
              <w:t xml:space="preserve">roceedings. </w:t>
            </w:r>
            <w:r w:rsidRPr="00FF307F">
              <w:t>Page: 184-88.</w:t>
            </w:r>
          </w:p>
          <w:p w:rsidR="009A7864" w:rsidRPr="00FF307F" w:rsidRDefault="003D1AFB" w:rsidP="00FF307F">
            <w:pPr>
              <w:jc w:val="both"/>
              <w:rPr>
                <w:lang w:val="it-IT"/>
              </w:rPr>
            </w:pPr>
            <w:r w:rsidRPr="00FF307F">
              <w:rPr>
                <w:b/>
                <w:lang w:val="it-IT"/>
              </w:rPr>
              <w:t>Mali.</w:t>
            </w:r>
            <w:r w:rsidR="001A00FF" w:rsidRPr="00FF307F">
              <w:rPr>
                <w:b/>
                <w:lang w:val="it-IT"/>
              </w:rPr>
              <w:t xml:space="preserve">A </w:t>
            </w:r>
            <w:r w:rsidRPr="00FF307F">
              <w:rPr>
                <w:b/>
                <w:lang w:val="it-IT"/>
              </w:rPr>
              <w:t xml:space="preserve">, </w:t>
            </w:r>
            <w:r w:rsidR="00467474" w:rsidRPr="00FF307F">
              <w:rPr>
                <w:b/>
                <w:lang w:val="it-IT"/>
              </w:rPr>
              <w:t>et al</w:t>
            </w:r>
            <w:r w:rsidRPr="00FF307F">
              <w:rPr>
                <w:b/>
                <w:lang w:val="it-IT"/>
              </w:rPr>
              <w:t xml:space="preserve"> (2015</w:t>
            </w:r>
            <w:r w:rsidRPr="00FF307F">
              <w:rPr>
                <w:lang w:val="it-IT"/>
              </w:rPr>
              <w:t xml:space="preserve">). </w:t>
            </w:r>
            <w:r w:rsidRPr="00FF307F">
              <w:t xml:space="preserve">The impact of the educational level of parents after the divorc in the prosocial behavior of children. </w:t>
            </w:r>
            <w:r w:rsidR="00096EC9" w:rsidRPr="00FF307F">
              <w:t xml:space="preserve"> Konferenca I Ndërkombëtare “Probleme të didaktikës në shkencat humane” Korce, 6-7 nëntor 2015. </w:t>
            </w:r>
            <w:r w:rsidRPr="00FF307F">
              <w:t xml:space="preserve">Abstrakt Book, faqja 32-33. </w:t>
            </w:r>
          </w:p>
          <w:p w:rsidR="009A7864" w:rsidRPr="00FF307F" w:rsidRDefault="003D1AFB" w:rsidP="00FF307F">
            <w:pPr>
              <w:jc w:val="both"/>
              <w:rPr>
                <w:lang w:val="it-IT"/>
              </w:rPr>
            </w:pPr>
            <w:r w:rsidRPr="00FF307F">
              <w:rPr>
                <w:lang w:val="sq-AL"/>
              </w:rPr>
              <w:t>Meçe.</w:t>
            </w:r>
            <w:r w:rsidR="001A00FF" w:rsidRPr="00FF307F">
              <w:rPr>
                <w:lang w:val="sq-AL"/>
              </w:rPr>
              <w:t xml:space="preserve"> D</w:t>
            </w:r>
            <w:r w:rsidRPr="00FF307F">
              <w:rPr>
                <w:lang w:val="sq-AL"/>
              </w:rPr>
              <w:t xml:space="preserve">, </w:t>
            </w:r>
            <w:r w:rsidRPr="00FF307F">
              <w:rPr>
                <w:b/>
                <w:lang w:val="it-IT"/>
              </w:rPr>
              <w:t xml:space="preserve">Mali, </w:t>
            </w:r>
            <w:r w:rsidR="001A00FF" w:rsidRPr="00FF307F">
              <w:rPr>
                <w:b/>
                <w:lang w:val="it-IT"/>
              </w:rPr>
              <w:t>A.</w:t>
            </w:r>
            <w:r w:rsidRPr="00FF307F">
              <w:rPr>
                <w:b/>
                <w:lang w:val="it-IT"/>
              </w:rPr>
              <w:t>(2015).</w:t>
            </w:r>
            <w:r w:rsidRPr="00FF307F">
              <w:rPr>
                <w:lang w:val="it-IT"/>
              </w:rPr>
              <w:t xml:space="preserve">  </w:t>
            </w:r>
            <w:r w:rsidRPr="00FF307F">
              <w:t xml:space="preserve">Culture and postpartum depression. </w:t>
            </w:r>
            <w:r w:rsidR="00096EC9" w:rsidRPr="00FF307F">
              <w:t xml:space="preserve"> Konferenca I Ndërkombëtare “Probleme të didaktikës në shkencat humane”. Korc</w:t>
            </w:r>
            <w:r w:rsidR="00FF307F" w:rsidRPr="00FF307F">
              <w:t>ë</w:t>
            </w:r>
            <w:r w:rsidR="00096EC9" w:rsidRPr="00FF307F">
              <w:t xml:space="preserve">, 6-7 nëntor 2015. </w:t>
            </w:r>
            <w:r w:rsidRPr="00FF307F">
              <w:t xml:space="preserve">Abstrakt Book, faqja 37. </w:t>
            </w:r>
          </w:p>
          <w:p w:rsidR="009A7864" w:rsidRPr="00FF307F" w:rsidRDefault="009A7864" w:rsidP="00FF307F">
            <w:pPr>
              <w:jc w:val="both"/>
              <w:rPr>
                <w:b/>
                <w:bCs/>
              </w:rPr>
            </w:pPr>
          </w:p>
        </w:tc>
      </w:tr>
    </w:tbl>
    <w:p w:rsidR="003B6620" w:rsidRPr="00FF307F" w:rsidRDefault="003B6620" w:rsidP="00FF307F">
      <w:pPr>
        <w:jc w:val="both"/>
      </w:pPr>
    </w:p>
    <w:sectPr w:rsidR="003B6620" w:rsidRPr="00FF307F" w:rsidSect="003B662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4AF" w:rsidRDefault="003174AF" w:rsidP="003D1AFB">
      <w:r>
        <w:separator/>
      </w:r>
    </w:p>
  </w:endnote>
  <w:endnote w:type="continuationSeparator" w:id="1">
    <w:p w:rsidR="003174AF" w:rsidRDefault="003174AF" w:rsidP="003D1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 SemiExt">
    <w:altName w:val="Myriad Pro Semi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2673"/>
      <w:docPartObj>
        <w:docPartGallery w:val="Page Numbers (Bottom of Page)"/>
        <w:docPartUnique/>
      </w:docPartObj>
    </w:sdtPr>
    <w:sdtContent>
      <w:p w:rsidR="00FF307F" w:rsidRDefault="00435BD0">
        <w:pPr>
          <w:pStyle w:val="Footer"/>
          <w:jc w:val="center"/>
        </w:pPr>
        <w:fldSimple w:instr=" PAGE   \* MERGEFORMAT ">
          <w:r w:rsidR="00187F81">
            <w:rPr>
              <w:noProof/>
            </w:rPr>
            <w:t>1</w:t>
          </w:r>
        </w:fldSimple>
      </w:p>
    </w:sdtContent>
  </w:sdt>
  <w:p w:rsidR="00FF307F" w:rsidRDefault="00FF30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4AF" w:rsidRDefault="003174AF" w:rsidP="003D1AFB">
      <w:r>
        <w:separator/>
      </w:r>
    </w:p>
  </w:footnote>
  <w:footnote w:type="continuationSeparator" w:id="1">
    <w:p w:rsidR="003174AF" w:rsidRDefault="003174AF" w:rsidP="003D1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75A"/>
    <w:multiLevelType w:val="hybridMultilevel"/>
    <w:tmpl w:val="46245520"/>
    <w:lvl w:ilvl="0" w:tplc="4BAA0B3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A31317"/>
    <w:multiLevelType w:val="hybridMultilevel"/>
    <w:tmpl w:val="EBD638CE"/>
    <w:lvl w:ilvl="0" w:tplc="6720B3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4AF2CA1"/>
    <w:multiLevelType w:val="hybridMultilevel"/>
    <w:tmpl w:val="C5ACC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13159"/>
    <w:multiLevelType w:val="hybridMultilevel"/>
    <w:tmpl w:val="FE247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83B9E"/>
    <w:multiLevelType w:val="hybridMultilevel"/>
    <w:tmpl w:val="F24032A8"/>
    <w:lvl w:ilvl="0" w:tplc="D618F370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F4FAD"/>
    <w:multiLevelType w:val="hybridMultilevel"/>
    <w:tmpl w:val="129E9090"/>
    <w:lvl w:ilvl="0" w:tplc="AE183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C77A69"/>
    <w:multiLevelType w:val="hybridMultilevel"/>
    <w:tmpl w:val="BFD6E46C"/>
    <w:lvl w:ilvl="0" w:tplc="4BAA0B3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3D1AFB"/>
    <w:rsid w:val="00004DDB"/>
    <w:rsid w:val="00007D32"/>
    <w:rsid w:val="00047713"/>
    <w:rsid w:val="000529EA"/>
    <w:rsid w:val="00077BAD"/>
    <w:rsid w:val="00080719"/>
    <w:rsid w:val="00091DF6"/>
    <w:rsid w:val="00096EC9"/>
    <w:rsid w:val="00101EC7"/>
    <w:rsid w:val="00124C3C"/>
    <w:rsid w:val="0015494E"/>
    <w:rsid w:val="00176D90"/>
    <w:rsid w:val="00187F81"/>
    <w:rsid w:val="00193E71"/>
    <w:rsid w:val="001A00FF"/>
    <w:rsid w:val="001A34B0"/>
    <w:rsid w:val="001A67D4"/>
    <w:rsid w:val="001D15EA"/>
    <w:rsid w:val="00220ADB"/>
    <w:rsid w:val="002440A2"/>
    <w:rsid w:val="00264C6F"/>
    <w:rsid w:val="00284DE2"/>
    <w:rsid w:val="002A6E6F"/>
    <w:rsid w:val="002B5769"/>
    <w:rsid w:val="002C45D0"/>
    <w:rsid w:val="002D1FAC"/>
    <w:rsid w:val="002E72E8"/>
    <w:rsid w:val="003174AF"/>
    <w:rsid w:val="0033384C"/>
    <w:rsid w:val="00341281"/>
    <w:rsid w:val="00367A99"/>
    <w:rsid w:val="00374319"/>
    <w:rsid w:val="0038514B"/>
    <w:rsid w:val="00396385"/>
    <w:rsid w:val="003B4427"/>
    <w:rsid w:val="003B6620"/>
    <w:rsid w:val="003D1AFB"/>
    <w:rsid w:val="003E487D"/>
    <w:rsid w:val="003E756A"/>
    <w:rsid w:val="0040736B"/>
    <w:rsid w:val="00417DDB"/>
    <w:rsid w:val="00435BD0"/>
    <w:rsid w:val="004477DF"/>
    <w:rsid w:val="00467474"/>
    <w:rsid w:val="004C1EC5"/>
    <w:rsid w:val="004C6A86"/>
    <w:rsid w:val="005035E8"/>
    <w:rsid w:val="00536B91"/>
    <w:rsid w:val="0056642A"/>
    <w:rsid w:val="00567048"/>
    <w:rsid w:val="005B3B57"/>
    <w:rsid w:val="005C4458"/>
    <w:rsid w:val="005E77E0"/>
    <w:rsid w:val="006334DA"/>
    <w:rsid w:val="0065761D"/>
    <w:rsid w:val="006C0501"/>
    <w:rsid w:val="006C40CD"/>
    <w:rsid w:val="006E4499"/>
    <w:rsid w:val="006F60DB"/>
    <w:rsid w:val="007075BD"/>
    <w:rsid w:val="007118A8"/>
    <w:rsid w:val="00714390"/>
    <w:rsid w:val="007431C5"/>
    <w:rsid w:val="0074334E"/>
    <w:rsid w:val="00743FBA"/>
    <w:rsid w:val="007462C2"/>
    <w:rsid w:val="007740E4"/>
    <w:rsid w:val="00785620"/>
    <w:rsid w:val="007A6912"/>
    <w:rsid w:val="007B0A8A"/>
    <w:rsid w:val="007C3915"/>
    <w:rsid w:val="007E35B5"/>
    <w:rsid w:val="008022A4"/>
    <w:rsid w:val="00826544"/>
    <w:rsid w:val="008503F5"/>
    <w:rsid w:val="00852AA7"/>
    <w:rsid w:val="008543A1"/>
    <w:rsid w:val="00871C05"/>
    <w:rsid w:val="00873A2B"/>
    <w:rsid w:val="00881CC5"/>
    <w:rsid w:val="008B6271"/>
    <w:rsid w:val="008C1146"/>
    <w:rsid w:val="008D259E"/>
    <w:rsid w:val="008E5310"/>
    <w:rsid w:val="008E5D40"/>
    <w:rsid w:val="008F36DF"/>
    <w:rsid w:val="009039EF"/>
    <w:rsid w:val="00947001"/>
    <w:rsid w:val="009754BA"/>
    <w:rsid w:val="00982477"/>
    <w:rsid w:val="009A2B82"/>
    <w:rsid w:val="009A7864"/>
    <w:rsid w:val="009C7D4D"/>
    <w:rsid w:val="009D24C2"/>
    <w:rsid w:val="00A0072C"/>
    <w:rsid w:val="00A321E4"/>
    <w:rsid w:val="00A4430A"/>
    <w:rsid w:val="00AA12A7"/>
    <w:rsid w:val="00AA1419"/>
    <w:rsid w:val="00AB25A1"/>
    <w:rsid w:val="00AB3B1B"/>
    <w:rsid w:val="00AC387C"/>
    <w:rsid w:val="00AC6829"/>
    <w:rsid w:val="00AD0C00"/>
    <w:rsid w:val="00AD1E1F"/>
    <w:rsid w:val="00B015D4"/>
    <w:rsid w:val="00B15924"/>
    <w:rsid w:val="00B519A9"/>
    <w:rsid w:val="00B53D6C"/>
    <w:rsid w:val="00B81133"/>
    <w:rsid w:val="00B91538"/>
    <w:rsid w:val="00BB441B"/>
    <w:rsid w:val="00BB7E85"/>
    <w:rsid w:val="00BF314C"/>
    <w:rsid w:val="00C27DE7"/>
    <w:rsid w:val="00C510D4"/>
    <w:rsid w:val="00CB1CB0"/>
    <w:rsid w:val="00CB5038"/>
    <w:rsid w:val="00CD7925"/>
    <w:rsid w:val="00CE0130"/>
    <w:rsid w:val="00CE2C5C"/>
    <w:rsid w:val="00CF1F2B"/>
    <w:rsid w:val="00D31B14"/>
    <w:rsid w:val="00D743FE"/>
    <w:rsid w:val="00D74EEC"/>
    <w:rsid w:val="00DA6421"/>
    <w:rsid w:val="00DB578A"/>
    <w:rsid w:val="00E31049"/>
    <w:rsid w:val="00E65EF5"/>
    <w:rsid w:val="00E7132E"/>
    <w:rsid w:val="00E72278"/>
    <w:rsid w:val="00E8244F"/>
    <w:rsid w:val="00EA0059"/>
    <w:rsid w:val="00EC0EC7"/>
    <w:rsid w:val="00F1208A"/>
    <w:rsid w:val="00F42877"/>
    <w:rsid w:val="00F43F2E"/>
    <w:rsid w:val="00F61E96"/>
    <w:rsid w:val="00F85A1B"/>
    <w:rsid w:val="00F934E4"/>
    <w:rsid w:val="00F94C9D"/>
    <w:rsid w:val="00FD5BA2"/>
    <w:rsid w:val="00FE5D94"/>
    <w:rsid w:val="00FF307F"/>
    <w:rsid w:val="00FF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31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3D1AFB"/>
    <w:pPr>
      <w:keepNext/>
      <w:jc w:val="center"/>
      <w:outlineLvl w:val="3"/>
    </w:pPr>
    <w:rPr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3D1AF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D1AF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3D1AFB"/>
    <w:rPr>
      <w:rFonts w:ascii="Calibri" w:eastAsia="Times New Roman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3D1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AFB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DefaultParagraphFont"/>
    <w:rsid w:val="003D1AFB"/>
  </w:style>
  <w:style w:type="character" w:customStyle="1" w:styleId="hps">
    <w:name w:val="hps"/>
    <w:basedOn w:val="DefaultParagraphFont"/>
    <w:rsid w:val="003D1AFB"/>
  </w:style>
  <w:style w:type="paragraph" w:styleId="ListParagraph">
    <w:name w:val="List Paragraph"/>
    <w:basedOn w:val="Normal"/>
    <w:uiPriority w:val="34"/>
    <w:qFormat/>
    <w:rsid w:val="003D1A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locked/>
    <w:rsid w:val="003D1AFB"/>
    <w:rPr>
      <w:sz w:val="24"/>
    </w:rPr>
  </w:style>
  <w:style w:type="paragraph" w:styleId="BodyTextIndent">
    <w:name w:val="Body Text Indent"/>
    <w:basedOn w:val="Normal"/>
    <w:link w:val="BodyTextIndentChar"/>
    <w:rsid w:val="003D1AFB"/>
    <w:pPr>
      <w:ind w:left="360"/>
    </w:pPr>
    <w:rPr>
      <w:rFonts w:asciiTheme="minorHAnsi" w:eastAsiaTheme="minorHAnsi" w:hAnsiTheme="minorHAnsi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3D1AF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3D1AFB"/>
    <w:rPr>
      <w:color w:val="0000FF"/>
      <w:u w:val="single"/>
    </w:rPr>
  </w:style>
  <w:style w:type="character" w:customStyle="1" w:styleId="A0">
    <w:name w:val="A0"/>
    <w:rsid w:val="003D1AFB"/>
    <w:rPr>
      <w:rFonts w:cs="Myriad Pro SemiExt"/>
      <w:color w:val="000000"/>
      <w:sz w:val="20"/>
      <w:szCs w:val="20"/>
    </w:rPr>
  </w:style>
  <w:style w:type="character" w:customStyle="1" w:styleId="A1">
    <w:name w:val="A1"/>
    <w:rsid w:val="003D1AFB"/>
    <w:rPr>
      <w:rFonts w:cs="Myriad Pro SemiExt"/>
      <w:color w:val="000000"/>
      <w:sz w:val="14"/>
      <w:szCs w:val="14"/>
    </w:rPr>
  </w:style>
  <w:style w:type="paragraph" w:customStyle="1" w:styleId="Standard">
    <w:name w:val="Standard"/>
    <w:rsid w:val="003D1AFB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Header">
    <w:name w:val="header"/>
    <w:basedOn w:val="Normal"/>
    <w:link w:val="HeaderChar"/>
    <w:uiPriority w:val="99"/>
    <w:semiHidden/>
    <w:unhideWhenUsed/>
    <w:rsid w:val="003D1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1AFB"/>
    <w:rPr>
      <w:rFonts w:ascii="Times New Roman" w:eastAsia="Times New Roman" w:hAnsi="Times New Roman" w:cs="Times New Roman"/>
      <w:sz w:val="24"/>
      <w:szCs w:val="24"/>
    </w:rPr>
  </w:style>
  <w:style w:type="paragraph" w:customStyle="1" w:styleId="yiv2882264412msonormal">
    <w:name w:val="yiv2882264412msonormal"/>
    <w:basedOn w:val="Normal"/>
    <w:rsid w:val="00C510D4"/>
    <w:pPr>
      <w:spacing w:before="100" w:beforeAutospacing="1" w:after="100" w:afterAutospacing="1"/>
    </w:pPr>
  </w:style>
  <w:style w:type="paragraph" w:customStyle="1" w:styleId="CVTitle">
    <w:name w:val="CV Title"/>
    <w:basedOn w:val="Normal"/>
    <w:rsid w:val="00AB25A1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Spacer">
    <w:name w:val="CV Spacer"/>
    <w:basedOn w:val="Normal"/>
    <w:rsid w:val="00AB25A1"/>
    <w:pPr>
      <w:suppressAutoHyphens/>
      <w:ind w:left="113" w:right="113"/>
    </w:pPr>
    <w:rPr>
      <w:rFonts w:ascii="Arial Narrow" w:hAnsi="Arial Narrow"/>
      <w:sz w:val="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92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E5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E53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rea2013.unish.edu.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cse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diana.mali@uniel.edu.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C9A53-ED91-4387-B9BD-D408CDF8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2018-12-18T16:07:00Z</cp:lastPrinted>
  <dcterms:created xsi:type="dcterms:W3CDTF">2021-10-01T06:58:00Z</dcterms:created>
  <dcterms:modified xsi:type="dcterms:W3CDTF">2021-10-01T06:58:00Z</dcterms:modified>
</cp:coreProperties>
</file>